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562A" w:rsidRPr="00085157" w:rsidRDefault="00D06712" w:rsidP="00085157">
      <w:pPr>
        <w:shd w:val="clear" w:color="auto" w:fill="17365D" w:themeFill="text2" w:themeFillShade="BF"/>
        <w:autoSpaceDE w:val="0"/>
        <w:autoSpaceDN w:val="0"/>
        <w:adjustRightInd w:val="0"/>
        <w:spacing w:after="0" w:line="240" w:lineRule="auto"/>
        <w:rPr>
          <w:rFonts w:ascii="Times New Roman" w:eastAsia="Calibri-Bold" w:hAnsi="Times New Roman" w:cs="Times New Roman"/>
          <w:b/>
          <w:bCs/>
          <w:color w:val="FFFFFF" w:themeColor="background1"/>
          <w:sz w:val="24"/>
          <w:szCs w:val="24"/>
        </w:rPr>
      </w:pPr>
      <w:r w:rsidRPr="00085157">
        <w:rPr>
          <w:rFonts w:ascii="Times New Roman" w:eastAsia="Calibri-Bold" w:hAnsi="Times New Roman" w:cs="Times New Roman"/>
          <w:b/>
          <w:bCs/>
          <w:color w:val="FFFFFF" w:themeColor="background1"/>
          <w:sz w:val="24"/>
          <w:szCs w:val="24"/>
          <w:shd w:val="clear" w:color="auto" w:fill="17365D" w:themeFill="text2" w:themeFillShade="BF"/>
        </w:rPr>
        <w:t xml:space="preserve">Seaport E Prime Contract </w:t>
      </w:r>
      <w:bookmarkStart w:id="0" w:name="_GoBack"/>
      <w:r w:rsidR="00272308" w:rsidRPr="00085157">
        <w:rPr>
          <w:rFonts w:ascii="Times New Roman" w:eastAsia="Calibri-Bold" w:hAnsi="Times New Roman" w:cs="Times New Roman"/>
          <w:b/>
          <w:bCs/>
          <w:color w:val="FFFFFF" w:themeColor="background1"/>
          <w:sz w:val="24"/>
          <w:szCs w:val="24"/>
          <w:shd w:val="clear" w:color="auto" w:fill="17365D" w:themeFill="text2" w:themeFillShade="BF"/>
        </w:rPr>
        <w:t>N00178</w:t>
      </w:r>
      <w:r w:rsidR="00BA01FA" w:rsidRPr="00085157">
        <w:rPr>
          <w:rFonts w:ascii="Times New Roman" w:eastAsia="Calibri-Bold" w:hAnsi="Times New Roman" w:cs="Times New Roman"/>
          <w:b/>
          <w:bCs/>
          <w:color w:val="FFFFFF" w:themeColor="background1"/>
          <w:sz w:val="24"/>
          <w:szCs w:val="24"/>
          <w:shd w:val="clear" w:color="auto" w:fill="17365D" w:themeFill="text2" w:themeFillShade="BF"/>
        </w:rPr>
        <w:t>-14-D-797</w:t>
      </w:r>
      <w:r w:rsidR="00BA01FA" w:rsidRPr="00085157">
        <w:rPr>
          <w:rFonts w:ascii="Times New Roman" w:eastAsia="Calibri-Bold" w:hAnsi="Times New Roman" w:cs="Times New Roman"/>
          <w:b/>
          <w:bCs/>
          <w:color w:val="FFFFFF" w:themeColor="background1"/>
          <w:sz w:val="24"/>
          <w:szCs w:val="24"/>
        </w:rPr>
        <w:t>2</w:t>
      </w:r>
      <w:bookmarkEnd w:id="0"/>
    </w:p>
    <w:p w:rsidR="00D06712" w:rsidRPr="00B97C8C" w:rsidRDefault="00D06712" w:rsidP="00F600B6">
      <w:pPr>
        <w:autoSpaceDE w:val="0"/>
        <w:autoSpaceDN w:val="0"/>
        <w:adjustRightInd w:val="0"/>
        <w:spacing w:after="0" w:line="240" w:lineRule="auto"/>
        <w:rPr>
          <w:rFonts w:ascii="Times New Roman" w:eastAsia="Calibri-Bold" w:hAnsi="Times New Roman" w:cs="Times New Roman"/>
          <w:b/>
          <w:bCs/>
          <w:sz w:val="24"/>
          <w:szCs w:val="24"/>
        </w:rPr>
      </w:pPr>
    </w:p>
    <w:p w:rsidR="00272308" w:rsidRPr="00B97C8C" w:rsidRDefault="008725D7" w:rsidP="00F600B6">
      <w:pPr>
        <w:autoSpaceDE w:val="0"/>
        <w:autoSpaceDN w:val="0"/>
        <w:adjustRightInd w:val="0"/>
        <w:spacing w:after="0" w:line="240" w:lineRule="auto"/>
        <w:rPr>
          <w:rFonts w:ascii="Times New Roman" w:eastAsia="Calibri-Bold" w:hAnsi="Times New Roman" w:cs="Times New Roman"/>
          <w:b/>
          <w:bCs/>
          <w:color w:val="000000"/>
          <w:sz w:val="24"/>
          <w:szCs w:val="24"/>
        </w:rPr>
      </w:pPr>
      <w:r w:rsidRPr="00B97C8C">
        <w:rPr>
          <w:rFonts w:ascii="Times New Roman" w:eastAsia="Calibri-Bold" w:hAnsi="Times New Roman" w:cs="Times New Roman"/>
          <w:b/>
          <w:bCs/>
          <w:color w:val="000000"/>
          <w:sz w:val="24"/>
          <w:szCs w:val="24"/>
        </w:rPr>
        <w:t>E</w:t>
      </w:r>
      <w:r w:rsidR="00272308" w:rsidRPr="00B97C8C">
        <w:rPr>
          <w:rFonts w:ascii="Times New Roman" w:eastAsia="Calibri-Bold" w:hAnsi="Times New Roman" w:cs="Times New Roman"/>
          <w:b/>
          <w:bCs/>
          <w:color w:val="000000"/>
          <w:sz w:val="24"/>
          <w:szCs w:val="24"/>
        </w:rPr>
        <w:t xml:space="preserve">POC </w:t>
      </w:r>
      <w:r w:rsidR="00272308" w:rsidRPr="00B97C8C">
        <w:rPr>
          <w:rFonts w:ascii="Times New Roman" w:eastAsia="Calibri-Bold" w:hAnsi="Times New Roman" w:cs="Times New Roman"/>
          <w:b/>
          <w:bCs/>
          <w:color w:val="000000"/>
          <w:sz w:val="24"/>
          <w:szCs w:val="24"/>
        </w:rPr>
        <w:tab/>
      </w:r>
      <w:r w:rsidR="00272308" w:rsidRPr="00B97C8C">
        <w:rPr>
          <w:rFonts w:ascii="Times New Roman" w:eastAsia="Calibri-Bold" w:hAnsi="Times New Roman" w:cs="Times New Roman"/>
          <w:b/>
          <w:bCs/>
          <w:color w:val="000000"/>
          <w:sz w:val="24"/>
          <w:szCs w:val="24"/>
        </w:rPr>
        <w:tab/>
      </w:r>
      <w:r w:rsidR="00272308" w:rsidRPr="00B97C8C">
        <w:rPr>
          <w:rFonts w:ascii="Times New Roman" w:eastAsia="Calibri-Bold" w:hAnsi="Times New Roman" w:cs="Times New Roman"/>
          <w:b/>
          <w:bCs/>
          <w:color w:val="000000"/>
          <w:sz w:val="24"/>
          <w:szCs w:val="24"/>
        </w:rPr>
        <w:tab/>
      </w:r>
      <w:r w:rsidR="00272308" w:rsidRPr="00B97C8C">
        <w:rPr>
          <w:rFonts w:ascii="Times New Roman" w:eastAsia="Calibri-Bold" w:hAnsi="Times New Roman" w:cs="Times New Roman"/>
          <w:b/>
          <w:bCs/>
          <w:color w:val="000000"/>
          <w:sz w:val="24"/>
          <w:szCs w:val="24"/>
        </w:rPr>
        <w:tab/>
      </w:r>
      <w:r w:rsidR="00272308" w:rsidRPr="00B97C8C">
        <w:rPr>
          <w:rFonts w:ascii="Times New Roman" w:eastAsia="Calibri-Bold" w:hAnsi="Times New Roman" w:cs="Times New Roman"/>
          <w:b/>
          <w:bCs/>
          <w:color w:val="000000"/>
          <w:sz w:val="24"/>
          <w:szCs w:val="24"/>
        </w:rPr>
        <w:tab/>
      </w:r>
      <w:r w:rsidR="00272308" w:rsidRPr="00B97C8C">
        <w:rPr>
          <w:rFonts w:ascii="Times New Roman" w:eastAsia="Calibri-Bold" w:hAnsi="Times New Roman" w:cs="Times New Roman"/>
          <w:b/>
          <w:bCs/>
          <w:color w:val="000000"/>
          <w:sz w:val="24"/>
          <w:szCs w:val="24"/>
        </w:rPr>
        <w:tab/>
        <w:t>Customer Satisfaction POC</w:t>
      </w:r>
    </w:p>
    <w:p w:rsidR="00272308" w:rsidRPr="00B97C8C" w:rsidRDefault="00272308" w:rsidP="00F600B6">
      <w:pPr>
        <w:autoSpaceDE w:val="0"/>
        <w:autoSpaceDN w:val="0"/>
        <w:adjustRightInd w:val="0"/>
        <w:spacing w:after="0" w:line="240" w:lineRule="auto"/>
        <w:rPr>
          <w:rFonts w:ascii="Times New Roman" w:eastAsia="Calibri-Bold" w:hAnsi="Times New Roman" w:cs="Times New Roman"/>
          <w:color w:val="000000"/>
          <w:sz w:val="24"/>
          <w:szCs w:val="24"/>
        </w:rPr>
      </w:pPr>
      <w:r w:rsidRPr="00B97C8C">
        <w:rPr>
          <w:rFonts w:ascii="Times New Roman" w:eastAsia="Calibri-Bold" w:hAnsi="Times New Roman" w:cs="Times New Roman"/>
          <w:color w:val="000000"/>
          <w:sz w:val="24"/>
          <w:szCs w:val="24"/>
        </w:rPr>
        <w:t xml:space="preserve">Betty Cruise </w:t>
      </w:r>
      <w:r w:rsidRPr="00B97C8C">
        <w:rPr>
          <w:rFonts w:ascii="Times New Roman" w:eastAsia="Calibri-Bold" w:hAnsi="Times New Roman" w:cs="Times New Roman"/>
          <w:color w:val="000000"/>
          <w:sz w:val="24"/>
          <w:szCs w:val="24"/>
        </w:rPr>
        <w:tab/>
      </w:r>
      <w:r w:rsidRPr="00B97C8C">
        <w:rPr>
          <w:rFonts w:ascii="Times New Roman" w:eastAsia="Calibri-Bold" w:hAnsi="Times New Roman" w:cs="Times New Roman"/>
          <w:color w:val="000000"/>
          <w:sz w:val="24"/>
          <w:szCs w:val="24"/>
        </w:rPr>
        <w:tab/>
      </w:r>
      <w:r w:rsidRPr="00B97C8C">
        <w:rPr>
          <w:rFonts w:ascii="Times New Roman" w:eastAsia="Calibri-Bold" w:hAnsi="Times New Roman" w:cs="Times New Roman"/>
          <w:color w:val="000000"/>
          <w:sz w:val="24"/>
          <w:szCs w:val="24"/>
        </w:rPr>
        <w:tab/>
      </w:r>
      <w:r w:rsidRPr="00B97C8C">
        <w:rPr>
          <w:rFonts w:ascii="Times New Roman" w:eastAsia="Calibri-Bold" w:hAnsi="Times New Roman" w:cs="Times New Roman"/>
          <w:color w:val="000000"/>
          <w:sz w:val="24"/>
          <w:szCs w:val="24"/>
        </w:rPr>
        <w:tab/>
      </w:r>
      <w:r w:rsidRPr="00B97C8C">
        <w:rPr>
          <w:rFonts w:ascii="Times New Roman" w:eastAsia="Calibri-Bold" w:hAnsi="Times New Roman" w:cs="Times New Roman"/>
          <w:color w:val="000000"/>
          <w:sz w:val="24"/>
          <w:szCs w:val="24"/>
        </w:rPr>
        <w:tab/>
      </w:r>
      <w:r w:rsidRPr="00B97C8C">
        <w:rPr>
          <w:rFonts w:ascii="Times New Roman" w:eastAsia="Calibri-Bold" w:hAnsi="Times New Roman" w:cs="Times New Roman"/>
          <w:color w:val="000000"/>
          <w:sz w:val="24"/>
          <w:szCs w:val="24"/>
        </w:rPr>
        <w:tab/>
        <w:t>Shawn James</w:t>
      </w:r>
    </w:p>
    <w:p w:rsidR="00272308" w:rsidRPr="00B97C8C" w:rsidRDefault="00272308" w:rsidP="00F600B6">
      <w:pPr>
        <w:autoSpaceDE w:val="0"/>
        <w:autoSpaceDN w:val="0"/>
        <w:adjustRightInd w:val="0"/>
        <w:spacing w:after="0" w:line="240" w:lineRule="auto"/>
        <w:rPr>
          <w:rFonts w:ascii="Times New Roman" w:eastAsia="Calibri-Bold" w:hAnsi="Times New Roman" w:cs="Times New Roman"/>
          <w:color w:val="000000"/>
          <w:sz w:val="24"/>
          <w:szCs w:val="24"/>
        </w:rPr>
      </w:pPr>
      <w:r w:rsidRPr="00B97C8C">
        <w:rPr>
          <w:rFonts w:ascii="Times New Roman" w:eastAsia="Calibri-Bold" w:hAnsi="Times New Roman" w:cs="Times New Roman"/>
          <w:color w:val="000000"/>
          <w:sz w:val="24"/>
          <w:szCs w:val="24"/>
        </w:rPr>
        <w:t>Controller</w:t>
      </w:r>
      <w:r w:rsidRPr="00B97C8C">
        <w:rPr>
          <w:rFonts w:ascii="Times New Roman" w:eastAsia="Calibri-Bold" w:hAnsi="Times New Roman" w:cs="Times New Roman"/>
          <w:color w:val="000000"/>
          <w:sz w:val="24"/>
          <w:szCs w:val="24"/>
        </w:rPr>
        <w:tab/>
      </w:r>
      <w:r w:rsidRPr="00B97C8C">
        <w:rPr>
          <w:rFonts w:ascii="Times New Roman" w:eastAsia="Calibri-Bold" w:hAnsi="Times New Roman" w:cs="Times New Roman"/>
          <w:color w:val="000000"/>
          <w:sz w:val="24"/>
          <w:szCs w:val="24"/>
        </w:rPr>
        <w:tab/>
      </w:r>
      <w:r w:rsidRPr="00B97C8C">
        <w:rPr>
          <w:rFonts w:ascii="Times New Roman" w:eastAsia="Calibri-Bold" w:hAnsi="Times New Roman" w:cs="Times New Roman"/>
          <w:color w:val="000000"/>
          <w:sz w:val="24"/>
          <w:szCs w:val="24"/>
        </w:rPr>
        <w:tab/>
      </w:r>
      <w:r w:rsidRPr="00B97C8C">
        <w:rPr>
          <w:rFonts w:ascii="Times New Roman" w:eastAsia="Calibri-Bold" w:hAnsi="Times New Roman" w:cs="Times New Roman"/>
          <w:color w:val="000000"/>
          <w:sz w:val="24"/>
          <w:szCs w:val="24"/>
        </w:rPr>
        <w:tab/>
      </w:r>
      <w:r w:rsidRPr="00B97C8C">
        <w:rPr>
          <w:rFonts w:ascii="Times New Roman" w:eastAsia="Calibri-Bold" w:hAnsi="Times New Roman" w:cs="Times New Roman"/>
          <w:color w:val="000000"/>
          <w:sz w:val="24"/>
          <w:szCs w:val="24"/>
        </w:rPr>
        <w:tab/>
      </w:r>
      <w:r w:rsidRPr="00B97C8C">
        <w:rPr>
          <w:rFonts w:ascii="Times New Roman" w:eastAsia="Calibri-Bold" w:hAnsi="Times New Roman" w:cs="Times New Roman"/>
          <w:color w:val="000000"/>
          <w:sz w:val="24"/>
          <w:szCs w:val="24"/>
        </w:rPr>
        <w:tab/>
        <w:t>Vice President</w:t>
      </w:r>
    </w:p>
    <w:p w:rsidR="00272308" w:rsidRPr="00B97C8C" w:rsidRDefault="00272308" w:rsidP="00F600B6">
      <w:pPr>
        <w:autoSpaceDE w:val="0"/>
        <w:autoSpaceDN w:val="0"/>
        <w:adjustRightInd w:val="0"/>
        <w:spacing w:after="0" w:line="240" w:lineRule="auto"/>
        <w:rPr>
          <w:rFonts w:ascii="Times New Roman" w:eastAsia="Calibri-Bold" w:hAnsi="Times New Roman" w:cs="Times New Roman"/>
          <w:color w:val="000000"/>
          <w:sz w:val="24"/>
          <w:szCs w:val="24"/>
        </w:rPr>
      </w:pPr>
      <w:r w:rsidRPr="00B97C8C">
        <w:rPr>
          <w:rFonts w:ascii="Times New Roman" w:eastAsia="Calibri-Bold" w:hAnsi="Times New Roman" w:cs="Times New Roman"/>
          <w:color w:val="000000"/>
          <w:sz w:val="24"/>
          <w:szCs w:val="24"/>
        </w:rPr>
        <w:t xml:space="preserve">P.O. Box 1106 </w:t>
      </w:r>
      <w:r w:rsidRPr="00B97C8C">
        <w:rPr>
          <w:rFonts w:ascii="Times New Roman" w:eastAsia="Calibri-Bold" w:hAnsi="Times New Roman" w:cs="Times New Roman"/>
          <w:color w:val="000000"/>
          <w:sz w:val="24"/>
          <w:szCs w:val="24"/>
        </w:rPr>
        <w:tab/>
      </w:r>
      <w:r w:rsidRPr="00B97C8C">
        <w:rPr>
          <w:rFonts w:ascii="Times New Roman" w:eastAsia="Calibri-Bold" w:hAnsi="Times New Roman" w:cs="Times New Roman"/>
          <w:color w:val="000000"/>
          <w:sz w:val="24"/>
          <w:szCs w:val="24"/>
        </w:rPr>
        <w:tab/>
      </w:r>
      <w:r w:rsidRPr="00B97C8C">
        <w:rPr>
          <w:rFonts w:ascii="Times New Roman" w:eastAsia="Calibri-Bold" w:hAnsi="Times New Roman" w:cs="Times New Roman"/>
          <w:color w:val="000000"/>
          <w:sz w:val="24"/>
          <w:szCs w:val="24"/>
        </w:rPr>
        <w:tab/>
      </w:r>
      <w:r w:rsidRPr="00B97C8C">
        <w:rPr>
          <w:rFonts w:ascii="Times New Roman" w:eastAsia="Calibri-Bold" w:hAnsi="Times New Roman" w:cs="Times New Roman"/>
          <w:color w:val="000000"/>
          <w:sz w:val="24"/>
          <w:szCs w:val="24"/>
        </w:rPr>
        <w:tab/>
      </w:r>
      <w:r w:rsidRPr="00B97C8C">
        <w:rPr>
          <w:rFonts w:ascii="Times New Roman" w:eastAsia="Calibri-Bold" w:hAnsi="Times New Roman" w:cs="Times New Roman"/>
          <w:color w:val="000000"/>
          <w:sz w:val="24"/>
          <w:szCs w:val="24"/>
        </w:rPr>
        <w:tab/>
        <w:t>2011 Crystal Drive, Suite 400</w:t>
      </w:r>
    </w:p>
    <w:p w:rsidR="00272308" w:rsidRPr="00B97C8C" w:rsidRDefault="00272308" w:rsidP="00F600B6">
      <w:pPr>
        <w:autoSpaceDE w:val="0"/>
        <w:autoSpaceDN w:val="0"/>
        <w:adjustRightInd w:val="0"/>
        <w:spacing w:after="0" w:line="240" w:lineRule="auto"/>
        <w:rPr>
          <w:rFonts w:ascii="Times New Roman" w:eastAsia="Calibri-Bold" w:hAnsi="Times New Roman" w:cs="Times New Roman"/>
          <w:color w:val="000000"/>
          <w:sz w:val="24"/>
          <w:szCs w:val="24"/>
        </w:rPr>
      </w:pPr>
      <w:r w:rsidRPr="00B97C8C">
        <w:rPr>
          <w:rFonts w:ascii="Times New Roman" w:eastAsia="Calibri-Bold" w:hAnsi="Times New Roman" w:cs="Times New Roman"/>
          <w:color w:val="000000"/>
          <w:sz w:val="24"/>
          <w:szCs w:val="24"/>
        </w:rPr>
        <w:t>Dublin, VA  24084</w:t>
      </w:r>
      <w:r w:rsidRPr="00B97C8C">
        <w:rPr>
          <w:rFonts w:ascii="Times New Roman" w:eastAsia="Calibri-Bold" w:hAnsi="Times New Roman" w:cs="Times New Roman"/>
          <w:color w:val="000000"/>
          <w:sz w:val="24"/>
          <w:szCs w:val="24"/>
        </w:rPr>
        <w:tab/>
      </w:r>
      <w:r w:rsidRPr="00B97C8C">
        <w:rPr>
          <w:rFonts w:ascii="Times New Roman" w:eastAsia="Calibri-Bold" w:hAnsi="Times New Roman" w:cs="Times New Roman"/>
          <w:color w:val="000000"/>
          <w:sz w:val="24"/>
          <w:szCs w:val="24"/>
        </w:rPr>
        <w:tab/>
      </w:r>
      <w:r w:rsidRPr="00B97C8C">
        <w:rPr>
          <w:rFonts w:ascii="Times New Roman" w:eastAsia="Calibri-Bold" w:hAnsi="Times New Roman" w:cs="Times New Roman"/>
          <w:color w:val="000000"/>
          <w:sz w:val="24"/>
          <w:szCs w:val="24"/>
        </w:rPr>
        <w:tab/>
      </w:r>
      <w:r w:rsidRPr="00B97C8C">
        <w:rPr>
          <w:rFonts w:ascii="Times New Roman" w:eastAsia="Calibri-Bold" w:hAnsi="Times New Roman" w:cs="Times New Roman"/>
          <w:color w:val="000000"/>
          <w:sz w:val="24"/>
          <w:szCs w:val="24"/>
        </w:rPr>
        <w:tab/>
      </w:r>
      <w:r w:rsidRPr="00B97C8C">
        <w:rPr>
          <w:rFonts w:ascii="Times New Roman" w:eastAsia="Calibri-Bold" w:hAnsi="Times New Roman" w:cs="Times New Roman"/>
          <w:color w:val="000000"/>
          <w:sz w:val="24"/>
          <w:szCs w:val="24"/>
        </w:rPr>
        <w:tab/>
        <w:t>Arlington, VA 22202</w:t>
      </w:r>
      <w:r w:rsidRPr="00B97C8C">
        <w:rPr>
          <w:rFonts w:ascii="Cambria Math" w:eastAsia="Calibri-Bold" w:hAnsi="Cambria Math" w:cs="Cambria Math"/>
          <w:color w:val="000000"/>
          <w:sz w:val="24"/>
          <w:szCs w:val="24"/>
        </w:rPr>
        <w:t>‐</w:t>
      </w:r>
      <w:r w:rsidRPr="00B97C8C">
        <w:rPr>
          <w:rFonts w:ascii="Times New Roman" w:eastAsia="Calibri-Bold" w:hAnsi="Times New Roman" w:cs="Times New Roman"/>
          <w:color w:val="000000"/>
          <w:sz w:val="24"/>
          <w:szCs w:val="24"/>
        </w:rPr>
        <w:t>3709</w:t>
      </w:r>
    </w:p>
    <w:p w:rsidR="00272308" w:rsidRPr="00B97C8C" w:rsidRDefault="00272308" w:rsidP="00F600B6">
      <w:pPr>
        <w:autoSpaceDE w:val="0"/>
        <w:autoSpaceDN w:val="0"/>
        <w:adjustRightInd w:val="0"/>
        <w:spacing w:after="0" w:line="240" w:lineRule="auto"/>
        <w:rPr>
          <w:rFonts w:ascii="Times New Roman" w:eastAsia="Calibri-Bold" w:hAnsi="Times New Roman" w:cs="Times New Roman"/>
          <w:color w:val="000000"/>
          <w:sz w:val="24"/>
          <w:szCs w:val="24"/>
        </w:rPr>
      </w:pPr>
      <w:r w:rsidRPr="00B97C8C">
        <w:rPr>
          <w:rFonts w:ascii="Times New Roman" w:eastAsia="Calibri-Bold" w:hAnsi="Times New Roman" w:cs="Times New Roman"/>
          <w:color w:val="000000"/>
          <w:sz w:val="24"/>
          <w:szCs w:val="24"/>
        </w:rPr>
        <w:t>Phone: (540) 674</w:t>
      </w:r>
      <w:r w:rsidRPr="00B97C8C">
        <w:rPr>
          <w:rFonts w:ascii="Cambria Math" w:eastAsia="Calibri-Bold" w:hAnsi="Cambria Math" w:cs="Cambria Math"/>
          <w:color w:val="000000"/>
          <w:sz w:val="24"/>
          <w:szCs w:val="24"/>
        </w:rPr>
        <w:t>‐</w:t>
      </w:r>
      <w:r w:rsidRPr="00B97C8C">
        <w:rPr>
          <w:rFonts w:ascii="Times New Roman" w:eastAsia="Calibri-Bold" w:hAnsi="Times New Roman" w:cs="Times New Roman"/>
          <w:color w:val="000000"/>
          <w:sz w:val="24"/>
          <w:szCs w:val="24"/>
        </w:rPr>
        <w:t xml:space="preserve">5655 </w:t>
      </w:r>
      <w:r w:rsidRPr="00B97C8C">
        <w:rPr>
          <w:rFonts w:ascii="Times New Roman" w:eastAsia="Calibri-Bold" w:hAnsi="Times New Roman" w:cs="Times New Roman"/>
          <w:color w:val="000000"/>
          <w:sz w:val="24"/>
          <w:szCs w:val="24"/>
        </w:rPr>
        <w:tab/>
      </w:r>
      <w:r w:rsidRPr="00B97C8C">
        <w:rPr>
          <w:rFonts w:ascii="Times New Roman" w:eastAsia="Calibri-Bold" w:hAnsi="Times New Roman" w:cs="Times New Roman"/>
          <w:color w:val="000000"/>
          <w:sz w:val="24"/>
          <w:szCs w:val="24"/>
        </w:rPr>
        <w:tab/>
      </w:r>
      <w:r w:rsidRPr="00B97C8C">
        <w:rPr>
          <w:rFonts w:ascii="Times New Roman" w:eastAsia="Calibri-Bold" w:hAnsi="Times New Roman" w:cs="Times New Roman"/>
          <w:color w:val="000000"/>
          <w:sz w:val="24"/>
          <w:szCs w:val="24"/>
        </w:rPr>
        <w:tab/>
      </w:r>
      <w:r w:rsidRPr="00B97C8C">
        <w:rPr>
          <w:rFonts w:ascii="Times New Roman" w:eastAsia="Calibri-Bold" w:hAnsi="Times New Roman" w:cs="Times New Roman"/>
          <w:color w:val="000000"/>
          <w:sz w:val="24"/>
          <w:szCs w:val="24"/>
        </w:rPr>
        <w:tab/>
        <w:t>Phone: (703) 622</w:t>
      </w:r>
      <w:r w:rsidRPr="00B97C8C">
        <w:rPr>
          <w:rFonts w:ascii="Cambria Math" w:eastAsia="Calibri-Bold" w:hAnsi="Cambria Math" w:cs="Cambria Math"/>
          <w:color w:val="000000"/>
          <w:sz w:val="24"/>
          <w:szCs w:val="24"/>
        </w:rPr>
        <w:t>‐</w:t>
      </w:r>
      <w:r w:rsidRPr="00B97C8C">
        <w:rPr>
          <w:rFonts w:ascii="Times New Roman" w:eastAsia="Calibri-Bold" w:hAnsi="Times New Roman" w:cs="Times New Roman"/>
          <w:color w:val="000000"/>
          <w:sz w:val="24"/>
          <w:szCs w:val="24"/>
        </w:rPr>
        <w:t>2775</w:t>
      </w:r>
    </w:p>
    <w:p w:rsidR="00272308" w:rsidRPr="00B97C8C" w:rsidRDefault="00272308" w:rsidP="00F600B6">
      <w:pPr>
        <w:autoSpaceDE w:val="0"/>
        <w:autoSpaceDN w:val="0"/>
        <w:adjustRightInd w:val="0"/>
        <w:spacing w:after="0" w:line="240" w:lineRule="auto"/>
        <w:rPr>
          <w:rFonts w:ascii="Times New Roman" w:eastAsia="Calibri-Bold" w:hAnsi="Times New Roman" w:cs="Times New Roman"/>
          <w:color w:val="000000"/>
          <w:sz w:val="24"/>
          <w:szCs w:val="24"/>
        </w:rPr>
      </w:pPr>
      <w:r w:rsidRPr="00B97C8C">
        <w:rPr>
          <w:rFonts w:ascii="Times New Roman" w:eastAsia="Calibri-Bold" w:hAnsi="Times New Roman" w:cs="Times New Roman"/>
          <w:color w:val="000000"/>
          <w:sz w:val="24"/>
          <w:szCs w:val="24"/>
        </w:rPr>
        <w:t>Fax: (540) 674</w:t>
      </w:r>
      <w:r w:rsidRPr="00B97C8C">
        <w:rPr>
          <w:rFonts w:ascii="Cambria Math" w:eastAsia="Calibri-Bold" w:hAnsi="Cambria Math" w:cs="Cambria Math"/>
          <w:color w:val="000000"/>
          <w:sz w:val="24"/>
          <w:szCs w:val="24"/>
        </w:rPr>
        <w:t>‐</w:t>
      </w:r>
      <w:r w:rsidRPr="00B97C8C">
        <w:rPr>
          <w:rFonts w:ascii="Times New Roman" w:eastAsia="Calibri-Bold" w:hAnsi="Times New Roman" w:cs="Times New Roman"/>
          <w:color w:val="000000"/>
          <w:sz w:val="24"/>
          <w:szCs w:val="24"/>
        </w:rPr>
        <w:t>5973</w:t>
      </w:r>
    </w:p>
    <w:p w:rsidR="00272308" w:rsidRPr="00B97C8C" w:rsidRDefault="00272308" w:rsidP="00F600B6">
      <w:pPr>
        <w:spacing w:line="240" w:lineRule="auto"/>
        <w:rPr>
          <w:rFonts w:ascii="Times New Roman" w:eastAsia="Calibri-Bold" w:hAnsi="Times New Roman" w:cs="Times New Roman"/>
          <w:b/>
          <w:bCs/>
          <w:sz w:val="24"/>
          <w:szCs w:val="24"/>
        </w:rPr>
      </w:pPr>
      <w:r w:rsidRPr="00B97C8C">
        <w:rPr>
          <w:rFonts w:ascii="Times New Roman" w:eastAsia="Calibri-Bold" w:hAnsi="Times New Roman" w:cs="Times New Roman"/>
          <w:color w:val="000000"/>
          <w:sz w:val="24"/>
          <w:szCs w:val="24"/>
        </w:rPr>
        <w:t>E</w:t>
      </w:r>
      <w:r w:rsidRPr="00B97C8C">
        <w:rPr>
          <w:rFonts w:ascii="Cambria Math" w:eastAsia="Calibri-Bold" w:hAnsi="Cambria Math" w:cs="Cambria Math"/>
          <w:color w:val="000000"/>
          <w:sz w:val="24"/>
          <w:szCs w:val="24"/>
        </w:rPr>
        <w:t>‐</w:t>
      </w:r>
      <w:r w:rsidRPr="00B97C8C">
        <w:rPr>
          <w:rFonts w:ascii="Times New Roman" w:eastAsia="Calibri-Bold" w:hAnsi="Times New Roman" w:cs="Times New Roman"/>
          <w:color w:val="000000"/>
          <w:sz w:val="24"/>
          <w:szCs w:val="24"/>
        </w:rPr>
        <w:t xml:space="preserve">mail: </w:t>
      </w:r>
      <w:hyperlink r:id="rId8" w:history="1">
        <w:r w:rsidRPr="00B97C8C">
          <w:rPr>
            <w:rStyle w:val="Hyperlink"/>
            <w:rFonts w:ascii="Times New Roman" w:eastAsia="Calibri-Bold" w:hAnsi="Times New Roman" w:cs="Times New Roman"/>
            <w:sz w:val="24"/>
            <w:szCs w:val="24"/>
          </w:rPr>
          <w:t>bc@transformationsystems.com</w:t>
        </w:r>
      </w:hyperlink>
      <w:r w:rsidRPr="00B97C8C">
        <w:rPr>
          <w:rFonts w:ascii="Times New Roman" w:eastAsia="Calibri-Bold" w:hAnsi="Times New Roman" w:cs="Times New Roman"/>
          <w:color w:val="0000FF"/>
          <w:sz w:val="24"/>
          <w:szCs w:val="24"/>
        </w:rPr>
        <w:t xml:space="preserve"> </w:t>
      </w:r>
      <w:r w:rsidRPr="00B97C8C">
        <w:rPr>
          <w:rFonts w:ascii="Times New Roman" w:eastAsia="Calibri-Bold" w:hAnsi="Times New Roman" w:cs="Times New Roman"/>
          <w:color w:val="0000FF"/>
          <w:sz w:val="24"/>
          <w:szCs w:val="24"/>
        </w:rPr>
        <w:tab/>
      </w:r>
      <w:r w:rsidRPr="00B97C8C">
        <w:rPr>
          <w:rFonts w:ascii="Times New Roman" w:eastAsia="Calibri-Bold" w:hAnsi="Times New Roman" w:cs="Times New Roman"/>
          <w:color w:val="0000FF"/>
          <w:sz w:val="24"/>
          <w:szCs w:val="24"/>
        </w:rPr>
        <w:tab/>
      </w:r>
      <w:r w:rsidRPr="00B97C8C">
        <w:rPr>
          <w:rFonts w:ascii="Times New Roman" w:eastAsia="Calibri-Bold" w:hAnsi="Times New Roman" w:cs="Times New Roman"/>
          <w:color w:val="000000"/>
          <w:sz w:val="24"/>
          <w:szCs w:val="24"/>
        </w:rPr>
        <w:t>E</w:t>
      </w:r>
      <w:r w:rsidRPr="00B97C8C">
        <w:rPr>
          <w:rFonts w:ascii="Cambria Math" w:eastAsia="Calibri-Bold" w:hAnsi="Cambria Math" w:cs="Cambria Math"/>
          <w:color w:val="000000"/>
          <w:sz w:val="24"/>
          <w:szCs w:val="24"/>
        </w:rPr>
        <w:t>‐</w:t>
      </w:r>
      <w:r w:rsidRPr="00B97C8C">
        <w:rPr>
          <w:rFonts w:ascii="Times New Roman" w:eastAsia="Calibri-Bold" w:hAnsi="Times New Roman" w:cs="Times New Roman"/>
          <w:color w:val="000000"/>
          <w:sz w:val="24"/>
          <w:szCs w:val="24"/>
        </w:rPr>
        <w:t xml:space="preserve">mail: </w:t>
      </w:r>
      <w:r w:rsidRPr="00B97C8C">
        <w:rPr>
          <w:rFonts w:ascii="Times New Roman" w:eastAsia="Calibri-Bold" w:hAnsi="Times New Roman" w:cs="Times New Roman"/>
          <w:color w:val="0000FF"/>
          <w:sz w:val="24"/>
          <w:szCs w:val="24"/>
          <w:u w:val="single"/>
        </w:rPr>
        <w:t>sdj@transformationsystems.com</w:t>
      </w:r>
    </w:p>
    <w:p w:rsidR="00903DD2" w:rsidRPr="00B97C8C" w:rsidRDefault="00903DD2" w:rsidP="00F600B6">
      <w:pPr>
        <w:autoSpaceDE w:val="0"/>
        <w:autoSpaceDN w:val="0"/>
        <w:adjustRightInd w:val="0"/>
        <w:spacing w:after="0" w:line="240" w:lineRule="auto"/>
        <w:rPr>
          <w:rFonts w:ascii="Times New Roman" w:eastAsia="Calibri-Bold" w:hAnsi="Times New Roman" w:cs="Times New Roman"/>
          <w:b/>
          <w:bCs/>
          <w:sz w:val="24"/>
          <w:szCs w:val="24"/>
        </w:rPr>
      </w:pPr>
      <w:r w:rsidRPr="00B97C8C">
        <w:rPr>
          <w:rFonts w:ascii="Times New Roman" w:eastAsia="Calibri-Bold" w:hAnsi="Times New Roman" w:cs="Times New Roman"/>
          <w:b/>
          <w:bCs/>
          <w:sz w:val="24"/>
          <w:szCs w:val="24"/>
        </w:rPr>
        <w:t>Zones Supported</w:t>
      </w:r>
    </w:p>
    <w:p w:rsidR="00BA01FA" w:rsidRPr="00B97C8C" w:rsidRDefault="00BA01FA" w:rsidP="00F600B6">
      <w:pPr>
        <w:autoSpaceDE w:val="0"/>
        <w:autoSpaceDN w:val="0"/>
        <w:adjustRightInd w:val="0"/>
        <w:spacing w:after="0" w:line="240" w:lineRule="auto"/>
        <w:rPr>
          <w:rFonts w:ascii="Times New Roman" w:eastAsia="Calibri-Bold" w:hAnsi="Times New Roman" w:cs="Times New Roman"/>
          <w:b/>
          <w:bCs/>
          <w:sz w:val="24"/>
          <w:szCs w:val="24"/>
        </w:rPr>
      </w:pPr>
    </w:p>
    <w:p w:rsidR="001B2C4E" w:rsidRPr="00B97C8C" w:rsidRDefault="00BD24F4" w:rsidP="00F600B6">
      <w:pPr>
        <w:spacing w:after="0" w:line="240" w:lineRule="auto"/>
        <w:rPr>
          <w:rFonts w:ascii="Times New Roman" w:eastAsia="Calibri-Bold" w:hAnsi="Times New Roman" w:cs="Times New Roman"/>
          <w:sz w:val="24"/>
          <w:szCs w:val="24"/>
        </w:rPr>
      </w:pPr>
      <w:r w:rsidRPr="00B97C8C">
        <w:rPr>
          <w:rFonts w:ascii="Times New Roman" w:eastAsia="Calibri-Bold" w:hAnsi="Times New Roman" w:cs="Times New Roman"/>
          <w:sz w:val="24"/>
          <w:szCs w:val="24"/>
        </w:rPr>
        <w:t>Zone 2 - National Capital Zone</w:t>
      </w:r>
    </w:p>
    <w:p w:rsidR="00903DD2" w:rsidRDefault="00903DD2" w:rsidP="00F600B6">
      <w:pPr>
        <w:spacing w:after="0" w:line="240" w:lineRule="auto"/>
        <w:rPr>
          <w:rFonts w:ascii="Times New Roman" w:eastAsia="Calibri-Bold" w:hAnsi="Times New Roman" w:cs="Times New Roman"/>
          <w:sz w:val="24"/>
          <w:szCs w:val="24"/>
        </w:rPr>
      </w:pPr>
      <w:r w:rsidRPr="00B97C8C">
        <w:rPr>
          <w:rFonts w:ascii="Times New Roman" w:eastAsia="Calibri-Bold" w:hAnsi="Times New Roman" w:cs="Times New Roman"/>
          <w:sz w:val="24"/>
          <w:szCs w:val="24"/>
        </w:rPr>
        <w:t xml:space="preserve">Zone </w:t>
      </w:r>
      <w:r w:rsidR="004D2EA7">
        <w:rPr>
          <w:rFonts w:ascii="Times New Roman" w:eastAsia="Calibri-Bold" w:hAnsi="Times New Roman" w:cs="Times New Roman"/>
          <w:sz w:val="24"/>
          <w:szCs w:val="24"/>
        </w:rPr>
        <w:t>3 -</w:t>
      </w:r>
      <w:r w:rsidR="00BD24F4" w:rsidRPr="00B97C8C">
        <w:rPr>
          <w:rFonts w:ascii="Times New Roman" w:eastAsia="Calibri-Bold" w:hAnsi="Times New Roman" w:cs="Times New Roman"/>
          <w:sz w:val="24"/>
          <w:szCs w:val="24"/>
        </w:rPr>
        <w:t xml:space="preserve"> Mid Atlantic Zone</w:t>
      </w:r>
    </w:p>
    <w:p w:rsidR="004D2EA7" w:rsidRDefault="004D2EA7" w:rsidP="00F600B6">
      <w:pPr>
        <w:spacing w:after="0" w:line="240" w:lineRule="auto"/>
        <w:rPr>
          <w:rFonts w:ascii="Times New Roman" w:eastAsia="Calibri-Bold" w:hAnsi="Times New Roman" w:cs="Times New Roman"/>
          <w:sz w:val="24"/>
          <w:szCs w:val="24"/>
        </w:rPr>
      </w:pPr>
      <w:r>
        <w:rPr>
          <w:rFonts w:ascii="Times New Roman" w:eastAsia="Calibri-Bold" w:hAnsi="Times New Roman" w:cs="Times New Roman"/>
          <w:sz w:val="24"/>
          <w:szCs w:val="24"/>
        </w:rPr>
        <w:t>Zone 6</w:t>
      </w:r>
      <w:r w:rsidR="00A305E0">
        <w:rPr>
          <w:rFonts w:ascii="Times New Roman" w:eastAsia="Calibri-Bold" w:hAnsi="Times New Roman" w:cs="Times New Roman"/>
          <w:sz w:val="24"/>
          <w:szCs w:val="24"/>
        </w:rPr>
        <w:t xml:space="preserve"> – Southwest Zone</w:t>
      </w:r>
    </w:p>
    <w:p w:rsidR="00C875FB" w:rsidRDefault="00C875FB" w:rsidP="00F600B6">
      <w:pPr>
        <w:spacing w:after="0" w:line="240" w:lineRule="auto"/>
        <w:rPr>
          <w:rFonts w:ascii="Times New Roman" w:eastAsia="Calibri-Bold" w:hAnsi="Times New Roman" w:cs="Times New Roman"/>
          <w:sz w:val="24"/>
          <w:szCs w:val="24"/>
        </w:rPr>
      </w:pPr>
    </w:p>
    <w:p w:rsidR="00C875FB" w:rsidRDefault="00C875FB" w:rsidP="00F600B6">
      <w:pPr>
        <w:spacing w:after="0" w:line="240" w:lineRule="auto"/>
        <w:rPr>
          <w:rFonts w:ascii="Times New Roman" w:eastAsia="Calibri-Bold" w:hAnsi="Times New Roman" w:cs="Times New Roman"/>
          <w:b/>
          <w:sz w:val="24"/>
          <w:szCs w:val="24"/>
        </w:rPr>
      </w:pPr>
      <w:r w:rsidRPr="00C875FB">
        <w:rPr>
          <w:rFonts w:ascii="Times New Roman" w:eastAsia="Calibri-Bold" w:hAnsi="Times New Roman" w:cs="Times New Roman"/>
          <w:b/>
          <w:sz w:val="24"/>
          <w:szCs w:val="24"/>
        </w:rPr>
        <w:t>Business Ownersh</w:t>
      </w:r>
      <w:r>
        <w:rPr>
          <w:rFonts w:ascii="Times New Roman" w:eastAsia="Calibri-Bold" w:hAnsi="Times New Roman" w:cs="Times New Roman"/>
          <w:b/>
          <w:sz w:val="24"/>
          <w:szCs w:val="24"/>
        </w:rPr>
        <w:t>ip</w:t>
      </w:r>
    </w:p>
    <w:p w:rsidR="00C875FB" w:rsidRDefault="00C875FB" w:rsidP="00F600B6">
      <w:pPr>
        <w:spacing w:after="0" w:line="240" w:lineRule="auto"/>
        <w:rPr>
          <w:rFonts w:ascii="Times New Roman" w:eastAsia="Calibri-Bold" w:hAnsi="Times New Roman" w:cs="Times New Roman"/>
          <w:b/>
          <w:sz w:val="24"/>
          <w:szCs w:val="24"/>
        </w:rPr>
      </w:pPr>
    </w:p>
    <w:p w:rsidR="00C875FB" w:rsidRPr="00C875FB" w:rsidRDefault="00C875FB" w:rsidP="00F600B6">
      <w:pPr>
        <w:spacing w:after="0" w:line="240" w:lineRule="auto"/>
        <w:rPr>
          <w:rFonts w:ascii="Times New Roman" w:eastAsia="Calibri-Bold" w:hAnsi="Times New Roman" w:cs="Times New Roman"/>
          <w:sz w:val="24"/>
          <w:szCs w:val="24"/>
        </w:rPr>
      </w:pPr>
      <w:r w:rsidRPr="00C875FB">
        <w:rPr>
          <w:rFonts w:ascii="Times New Roman" w:eastAsia="Calibri-Bold" w:hAnsi="Times New Roman" w:cs="Times New Roman"/>
          <w:sz w:val="24"/>
          <w:szCs w:val="24"/>
        </w:rPr>
        <w:t>SB-Small Business</w:t>
      </w:r>
    </w:p>
    <w:p w:rsidR="00C875FB" w:rsidRPr="00C875FB" w:rsidRDefault="00C875FB" w:rsidP="00F600B6">
      <w:pPr>
        <w:spacing w:after="0" w:line="240" w:lineRule="auto"/>
        <w:rPr>
          <w:rFonts w:ascii="Times New Roman" w:eastAsia="Calibri-Bold" w:hAnsi="Times New Roman" w:cs="Times New Roman"/>
          <w:sz w:val="24"/>
          <w:szCs w:val="24"/>
        </w:rPr>
      </w:pPr>
    </w:p>
    <w:p w:rsidR="00C875FB" w:rsidRPr="00C875FB" w:rsidRDefault="00C875FB" w:rsidP="00F600B6">
      <w:pPr>
        <w:spacing w:after="0" w:line="240" w:lineRule="auto"/>
        <w:rPr>
          <w:rFonts w:ascii="Times New Roman" w:eastAsia="Calibri-Bold" w:hAnsi="Times New Roman" w:cs="Times New Roman"/>
          <w:sz w:val="24"/>
          <w:szCs w:val="24"/>
        </w:rPr>
      </w:pPr>
      <w:r w:rsidRPr="00C875FB">
        <w:rPr>
          <w:rFonts w:ascii="Times New Roman" w:eastAsia="Calibri-Bold" w:hAnsi="Times New Roman" w:cs="Times New Roman"/>
          <w:sz w:val="24"/>
          <w:szCs w:val="24"/>
        </w:rPr>
        <w:t>EDWOSB-Economically Disadvantaged Woman Owned Small Business</w:t>
      </w:r>
    </w:p>
    <w:p w:rsidR="00C875FB" w:rsidRPr="00C875FB" w:rsidRDefault="00C875FB" w:rsidP="00F600B6">
      <w:pPr>
        <w:spacing w:after="0" w:line="240" w:lineRule="auto"/>
        <w:rPr>
          <w:rFonts w:ascii="Times New Roman" w:eastAsia="Calibri-Bold" w:hAnsi="Times New Roman" w:cs="Times New Roman"/>
          <w:b/>
          <w:sz w:val="24"/>
          <w:szCs w:val="24"/>
        </w:rPr>
      </w:pPr>
    </w:p>
    <w:p w:rsidR="004467F8" w:rsidRPr="00B97C8C" w:rsidRDefault="004467F8" w:rsidP="00F600B6">
      <w:pPr>
        <w:spacing w:line="240" w:lineRule="auto"/>
        <w:rPr>
          <w:rFonts w:ascii="Times New Roman" w:eastAsia="Calibri-Bold" w:hAnsi="Times New Roman" w:cs="Times New Roman"/>
          <w:b/>
          <w:sz w:val="24"/>
          <w:szCs w:val="24"/>
        </w:rPr>
      </w:pPr>
    </w:p>
    <w:p w:rsidR="00AE4567" w:rsidRPr="00B97C8C" w:rsidRDefault="007E6ACD" w:rsidP="00F600B6">
      <w:pPr>
        <w:rPr>
          <w:rFonts w:ascii="Times New Roman" w:eastAsia="Calibri-Bold" w:hAnsi="Times New Roman" w:cs="Times New Roman"/>
          <w:b/>
          <w:sz w:val="24"/>
          <w:szCs w:val="24"/>
        </w:rPr>
      </w:pPr>
      <w:r>
        <w:rPr>
          <w:rFonts w:ascii="Times New Roman" w:eastAsia="Calibri-Bold" w:hAnsi="Times New Roman" w:cs="Times New Roman"/>
          <w:b/>
          <w:sz w:val="24"/>
          <w:szCs w:val="24"/>
        </w:rPr>
        <w:t>1.</w:t>
      </w:r>
      <w:r w:rsidR="00325B5B" w:rsidRPr="00B97C8C">
        <w:rPr>
          <w:rFonts w:ascii="Times New Roman" w:eastAsia="Calibri-Bold" w:hAnsi="Times New Roman" w:cs="Times New Roman"/>
          <w:b/>
          <w:sz w:val="24"/>
          <w:szCs w:val="24"/>
        </w:rPr>
        <w:t xml:space="preserve">  </w:t>
      </w:r>
      <w:r w:rsidR="00903DD2" w:rsidRPr="00B97C8C">
        <w:rPr>
          <w:rFonts w:ascii="Times New Roman" w:eastAsia="Calibri-Bold" w:hAnsi="Times New Roman" w:cs="Times New Roman"/>
          <w:b/>
          <w:sz w:val="24"/>
          <w:szCs w:val="24"/>
        </w:rPr>
        <w:t>Team Members</w:t>
      </w:r>
    </w:p>
    <w:tbl>
      <w:tblPr>
        <w:tblStyle w:val="TableGrid"/>
        <w:tblW w:w="0" w:type="auto"/>
        <w:tblLayout w:type="fixed"/>
        <w:tblLook w:val="04A0" w:firstRow="1" w:lastRow="0" w:firstColumn="1" w:lastColumn="0" w:noHBand="0" w:noVBand="1"/>
      </w:tblPr>
      <w:tblGrid>
        <w:gridCol w:w="3865"/>
        <w:gridCol w:w="1530"/>
        <w:gridCol w:w="3955"/>
      </w:tblGrid>
      <w:tr w:rsidR="00C87BCF" w:rsidRPr="00B97C8C" w:rsidTr="001C6B6D">
        <w:tc>
          <w:tcPr>
            <w:tcW w:w="3865" w:type="dxa"/>
            <w:shd w:val="clear" w:color="auto" w:fill="17365D" w:themeFill="text2" w:themeFillShade="BF"/>
          </w:tcPr>
          <w:p w:rsidR="00C87BCF" w:rsidRPr="00734618" w:rsidRDefault="00C87BCF" w:rsidP="00F600B6">
            <w:pPr>
              <w:jc w:val="center"/>
              <w:rPr>
                <w:rFonts w:ascii="Times New Roman" w:eastAsia="Calibri-Bold" w:hAnsi="Times New Roman" w:cs="Times New Roman"/>
                <w:b/>
                <w:sz w:val="20"/>
                <w:szCs w:val="20"/>
              </w:rPr>
            </w:pPr>
            <w:r w:rsidRPr="00734618">
              <w:rPr>
                <w:rFonts w:ascii="Times New Roman" w:eastAsia="Calibri-Bold" w:hAnsi="Times New Roman" w:cs="Times New Roman"/>
                <w:b/>
                <w:sz w:val="20"/>
                <w:szCs w:val="20"/>
              </w:rPr>
              <w:t>Team Member</w:t>
            </w:r>
          </w:p>
        </w:tc>
        <w:tc>
          <w:tcPr>
            <w:tcW w:w="1530" w:type="dxa"/>
            <w:shd w:val="clear" w:color="auto" w:fill="17365D" w:themeFill="text2" w:themeFillShade="BF"/>
          </w:tcPr>
          <w:p w:rsidR="00C87BCF" w:rsidRPr="00734618" w:rsidRDefault="00C87BCF" w:rsidP="00F600B6">
            <w:pPr>
              <w:jc w:val="center"/>
              <w:rPr>
                <w:rFonts w:ascii="Times New Roman" w:eastAsia="Calibri-Bold" w:hAnsi="Times New Roman" w:cs="Times New Roman"/>
                <w:b/>
                <w:sz w:val="20"/>
                <w:szCs w:val="20"/>
              </w:rPr>
            </w:pPr>
            <w:r w:rsidRPr="00734618">
              <w:rPr>
                <w:rFonts w:ascii="Times New Roman" w:eastAsia="Calibri-Bold" w:hAnsi="Times New Roman" w:cs="Times New Roman"/>
                <w:b/>
                <w:sz w:val="20"/>
                <w:szCs w:val="20"/>
              </w:rPr>
              <w:t>Business</w:t>
            </w:r>
            <w:r w:rsidR="001C6B6D" w:rsidRPr="00734618">
              <w:rPr>
                <w:rFonts w:ascii="Times New Roman" w:eastAsia="Calibri-Bold" w:hAnsi="Times New Roman" w:cs="Times New Roman"/>
                <w:b/>
                <w:sz w:val="20"/>
                <w:szCs w:val="20"/>
              </w:rPr>
              <w:t xml:space="preserve"> Type</w:t>
            </w:r>
          </w:p>
        </w:tc>
        <w:tc>
          <w:tcPr>
            <w:tcW w:w="3955" w:type="dxa"/>
            <w:shd w:val="clear" w:color="auto" w:fill="17365D" w:themeFill="text2" w:themeFillShade="BF"/>
          </w:tcPr>
          <w:p w:rsidR="00C87BCF" w:rsidRPr="00734618" w:rsidRDefault="00C87BCF" w:rsidP="00F600B6">
            <w:pPr>
              <w:jc w:val="center"/>
              <w:rPr>
                <w:rFonts w:ascii="Times New Roman" w:eastAsia="Calibri-Bold" w:hAnsi="Times New Roman" w:cs="Times New Roman"/>
                <w:b/>
                <w:sz w:val="20"/>
                <w:szCs w:val="20"/>
              </w:rPr>
            </w:pPr>
            <w:r w:rsidRPr="00734618">
              <w:rPr>
                <w:rFonts w:ascii="Times New Roman" w:eastAsia="Calibri-Bold" w:hAnsi="Times New Roman" w:cs="Times New Roman"/>
                <w:b/>
                <w:sz w:val="20"/>
                <w:szCs w:val="20"/>
              </w:rPr>
              <w:t>Area of Expertise</w:t>
            </w:r>
          </w:p>
        </w:tc>
      </w:tr>
      <w:tr w:rsidR="00C87BCF" w:rsidRPr="00B97C8C" w:rsidTr="00C875FB">
        <w:tc>
          <w:tcPr>
            <w:tcW w:w="3865" w:type="dxa"/>
          </w:tcPr>
          <w:p w:rsidR="00C87BCF" w:rsidRPr="007E6ACD" w:rsidRDefault="00692A9B" w:rsidP="00F600B6">
            <w:pPr>
              <w:rPr>
                <w:rFonts w:ascii="Times New Roman" w:eastAsia="Calibri-Bold" w:hAnsi="Times New Roman" w:cs="Times New Roman"/>
                <w:sz w:val="20"/>
                <w:szCs w:val="20"/>
              </w:rPr>
            </w:pPr>
            <w:r w:rsidRPr="007E6ACD">
              <w:rPr>
                <w:rFonts w:ascii="Times New Roman" w:hAnsi="Times New Roman" w:cs="Times New Roman"/>
                <w:sz w:val="20"/>
                <w:szCs w:val="20"/>
              </w:rPr>
              <w:t>Business Information Technology Solutions I</w:t>
            </w:r>
            <w:r w:rsidR="007A7DF3" w:rsidRPr="007E6ACD">
              <w:rPr>
                <w:rFonts w:ascii="Times New Roman" w:eastAsia="Calibri-Bold" w:hAnsi="Times New Roman" w:cs="Times New Roman"/>
                <w:sz w:val="20"/>
                <w:szCs w:val="20"/>
                <w:u w:val="single"/>
              </w:rPr>
              <w:t xml:space="preserve"> </w:t>
            </w:r>
          </w:p>
        </w:tc>
        <w:tc>
          <w:tcPr>
            <w:tcW w:w="1530" w:type="dxa"/>
          </w:tcPr>
          <w:p w:rsidR="00692A9B" w:rsidRPr="007E6ACD" w:rsidRDefault="00692A9B" w:rsidP="00F600B6">
            <w:pPr>
              <w:tabs>
                <w:tab w:val="left" w:pos="432"/>
              </w:tabs>
              <w:ind w:left="432" w:right="-331" w:hanging="432"/>
              <w:jc w:val="both"/>
              <w:rPr>
                <w:rFonts w:ascii="Times New Roman" w:hAnsi="Times New Roman" w:cs="Times New Roman"/>
                <w:sz w:val="20"/>
                <w:szCs w:val="20"/>
              </w:rPr>
            </w:pPr>
            <w:r w:rsidRPr="007E6ACD">
              <w:rPr>
                <w:rFonts w:ascii="Times New Roman" w:hAnsi="Times New Roman" w:cs="Times New Roman"/>
                <w:sz w:val="20"/>
                <w:szCs w:val="20"/>
              </w:rPr>
              <w:t>Small</w:t>
            </w:r>
            <w:r w:rsidR="00C875FB">
              <w:rPr>
                <w:rFonts w:ascii="Times New Roman" w:hAnsi="Times New Roman" w:cs="Times New Roman"/>
                <w:sz w:val="20"/>
                <w:szCs w:val="20"/>
              </w:rPr>
              <w:t xml:space="preserve"> </w:t>
            </w:r>
            <w:r w:rsidRPr="007E6ACD">
              <w:rPr>
                <w:rFonts w:ascii="Times New Roman" w:hAnsi="Times New Roman" w:cs="Times New Roman"/>
                <w:sz w:val="20"/>
                <w:szCs w:val="20"/>
              </w:rPr>
              <w:t>Business</w:t>
            </w:r>
          </w:p>
          <w:p w:rsidR="00C87BCF" w:rsidRPr="007E6ACD" w:rsidRDefault="00C87BCF" w:rsidP="00F600B6">
            <w:pPr>
              <w:rPr>
                <w:rFonts w:ascii="Times New Roman" w:eastAsia="Calibri-Bold" w:hAnsi="Times New Roman" w:cs="Times New Roman"/>
                <w:sz w:val="20"/>
                <w:szCs w:val="20"/>
              </w:rPr>
            </w:pPr>
          </w:p>
        </w:tc>
        <w:tc>
          <w:tcPr>
            <w:tcW w:w="3955" w:type="dxa"/>
          </w:tcPr>
          <w:p w:rsidR="00F53D78" w:rsidRPr="007E6ACD" w:rsidRDefault="00F53D78" w:rsidP="00F600B6">
            <w:pPr>
              <w:autoSpaceDE w:val="0"/>
              <w:autoSpaceDN w:val="0"/>
              <w:rPr>
                <w:rFonts w:ascii="Times New Roman" w:hAnsi="Times New Roman" w:cs="Times New Roman"/>
                <w:bCs/>
                <w:sz w:val="20"/>
                <w:szCs w:val="20"/>
              </w:rPr>
            </w:pPr>
            <w:r w:rsidRPr="007E6ACD">
              <w:rPr>
                <w:rFonts w:ascii="Times New Roman" w:hAnsi="Times New Roman" w:cs="Times New Roman"/>
                <w:bCs/>
                <w:sz w:val="20"/>
                <w:szCs w:val="20"/>
              </w:rPr>
              <w:t>Develop IM/IT Structure</w:t>
            </w:r>
          </w:p>
          <w:p w:rsidR="00F53D78" w:rsidRPr="007E6ACD" w:rsidRDefault="00F53D78" w:rsidP="00F600B6">
            <w:pPr>
              <w:autoSpaceDE w:val="0"/>
              <w:autoSpaceDN w:val="0"/>
              <w:rPr>
                <w:rFonts w:ascii="Times New Roman" w:hAnsi="Times New Roman" w:cs="Times New Roman"/>
                <w:bCs/>
                <w:sz w:val="20"/>
                <w:szCs w:val="20"/>
              </w:rPr>
            </w:pPr>
            <w:r w:rsidRPr="007E6ACD">
              <w:rPr>
                <w:rFonts w:ascii="Times New Roman" w:hAnsi="Times New Roman" w:cs="Times New Roman"/>
                <w:bCs/>
                <w:sz w:val="20"/>
                <w:szCs w:val="20"/>
              </w:rPr>
              <w:t>Develop IM/IT Portfolio Management Process</w:t>
            </w:r>
          </w:p>
          <w:p w:rsidR="00F53D78" w:rsidRPr="007E6ACD" w:rsidRDefault="00F53D78" w:rsidP="00F600B6">
            <w:pPr>
              <w:autoSpaceDE w:val="0"/>
              <w:autoSpaceDN w:val="0"/>
              <w:rPr>
                <w:rFonts w:ascii="Times New Roman" w:hAnsi="Times New Roman" w:cs="Times New Roman"/>
                <w:bCs/>
                <w:sz w:val="20"/>
                <w:szCs w:val="20"/>
              </w:rPr>
            </w:pPr>
            <w:r w:rsidRPr="007E6ACD">
              <w:rPr>
                <w:rFonts w:ascii="Times New Roman" w:hAnsi="Times New Roman" w:cs="Times New Roman"/>
                <w:bCs/>
                <w:sz w:val="20"/>
                <w:szCs w:val="20"/>
              </w:rPr>
              <w:t>Develop IM/IT Business Requirements Process</w:t>
            </w:r>
          </w:p>
          <w:p w:rsidR="00F53D78" w:rsidRPr="007E6ACD" w:rsidRDefault="00F53D78" w:rsidP="00F600B6">
            <w:pPr>
              <w:autoSpaceDE w:val="0"/>
              <w:autoSpaceDN w:val="0"/>
              <w:adjustRightInd w:val="0"/>
              <w:rPr>
                <w:rFonts w:ascii="Times New Roman" w:hAnsi="Times New Roman" w:cs="Times New Roman"/>
                <w:bCs/>
                <w:color w:val="000000"/>
                <w:sz w:val="20"/>
                <w:szCs w:val="20"/>
              </w:rPr>
            </w:pPr>
            <w:r w:rsidRPr="007E6ACD">
              <w:rPr>
                <w:rFonts w:ascii="Times New Roman" w:hAnsi="Times New Roman" w:cs="Times New Roman"/>
                <w:bCs/>
                <w:color w:val="000000"/>
                <w:sz w:val="20"/>
                <w:szCs w:val="20"/>
              </w:rPr>
              <w:t>Facilitation</w:t>
            </w:r>
          </w:p>
          <w:p w:rsidR="00F53D78" w:rsidRPr="007E6ACD" w:rsidRDefault="00F53D78" w:rsidP="00F600B6">
            <w:pPr>
              <w:autoSpaceDE w:val="0"/>
              <w:autoSpaceDN w:val="0"/>
              <w:adjustRightInd w:val="0"/>
              <w:rPr>
                <w:rFonts w:ascii="Times New Roman" w:hAnsi="Times New Roman" w:cs="Times New Roman"/>
                <w:bCs/>
                <w:color w:val="000000"/>
                <w:sz w:val="20"/>
                <w:szCs w:val="20"/>
              </w:rPr>
            </w:pPr>
            <w:r w:rsidRPr="007E6ACD">
              <w:rPr>
                <w:rFonts w:ascii="Times New Roman" w:hAnsi="Times New Roman" w:cs="Times New Roman"/>
                <w:bCs/>
                <w:color w:val="000000"/>
                <w:sz w:val="20"/>
                <w:szCs w:val="20"/>
              </w:rPr>
              <w:t>Technical Program and Project Management</w:t>
            </w:r>
          </w:p>
          <w:p w:rsidR="00F53D78" w:rsidRPr="007E6ACD" w:rsidRDefault="00F53D78" w:rsidP="00F600B6">
            <w:pPr>
              <w:autoSpaceDE w:val="0"/>
              <w:autoSpaceDN w:val="0"/>
              <w:adjustRightInd w:val="0"/>
              <w:rPr>
                <w:rFonts w:ascii="Times New Roman" w:hAnsi="Times New Roman" w:cs="Times New Roman"/>
                <w:bCs/>
                <w:color w:val="000000"/>
                <w:sz w:val="20"/>
                <w:szCs w:val="20"/>
              </w:rPr>
            </w:pPr>
            <w:r w:rsidRPr="007E6ACD">
              <w:rPr>
                <w:rFonts w:ascii="Times New Roman" w:hAnsi="Times New Roman" w:cs="Times New Roman"/>
                <w:bCs/>
                <w:color w:val="000000"/>
                <w:sz w:val="20"/>
                <w:szCs w:val="20"/>
              </w:rPr>
              <w:t>Assemble Mandates and Reporting Requirements</w:t>
            </w:r>
          </w:p>
          <w:p w:rsidR="00F53D78" w:rsidRPr="007E6ACD" w:rsidRDefault="00F53D78" w:rsidP="00F600B6">
            <w:pPr>
              <w:autoSpaceDE w:val="0"/>
              <w:autoSpaceDN w:val="0"/>
              <w:adjustRightInd w:val="0"/>
              <w:rPr>
                <w:rFonts w:ascii="Times New Roman" w:hAnsi="Times New Roman" w:cs="Times New Roman"/>
                <w:bCs/>
                <w:color w:val="000000"/>
                <w:sz w:val="20"/>
                <w:szCs w:val="20"/>
              </w:rPr>
            </w:pPr>
            <w:r w:rsidRPr="007E6ACD">
              <w:rPr>
                <w:rFonts w:ascii="Times New Roman" w:hAnsi="Times New Roman" w:cs="Times New Roman"/>
                <w:bCs/>
                <w:color w:val="000000"/>
                <w:sz w:val="20"/>
                <w:szCs w:val="20"/>
              </w:rPr>
              <w:t>Conduct Program Management Support of IV&amp;V (Independent Verification and Validation) of the DHP SIRT</w:t>
            </w:r>
          </w:p>
          <w:p w:rsidR="00C87BCF" w:rsidRPr="007E6ACD" w:rsidRDefault="00F53D78" w:rsidP="00F600B6">
            <w:pPr>
              <w:rPr>
                <w:rFonts w:ascii="Times New Roman" w:eastAsia="Calibri-Bold" w:hAnsi="Times New Roman" w:cs="Times New Roman"/>
                <w:sz w:val="20"/>
                <w:szCs w:val="20"/>
              </w:rPr>
            </w:pPr>
            <w:r w:rsidRPr="007E6ACD">
              <w:rPr>
                <w:rFonts w:ascii="Times New Roman" w:hAnsi="Times New Roman" w:cs="Times New Roman"/>
                <w:bCs/>
                <w:color w:val="000000"/>
                <w:sz w:val="20"/>
                <w:szCs w:val="20"/>
              </w:rPr>
              <w:t>Process Standardization</w:t>
            </w:r>
          </w:p>
        </w:tc>
      </w:tr>
      <w:tr w:rsidR="007868F2" w:rsidRPr="00B97C8C" w:rsidTr="00C875FB">
        <w:tc>
          <w:tcPr>
            <w:tcW w:w="3865" w:type="dxa"/>
          </w:tcPr>
          <w:p w:rsidR="007868F2" w:rsidRPr="007E6ACD" w:rsidRDefault="007868F2" w:rsidP="00F600B6">
            <w:pPr>
              <w:rPr>
                <w:rFonts w:ascii="Times New Roman" w:eastAsia="Calibri-Bold" w:hAnsi="Times New Roman" w:cs="Times New Roman"/>
                <w:sz w:val="20"/>
                <w:szCs w:val="20"/>
              </w:rPr>
            </w:pPr>
            <w:proofErr w:type="spellStart"/>
            <w:r w:rsidRPr="007E6ACD">
              <w:rPr>
                <w:rFonts w:ascii="Times New Roman" w:eastAsia="Calibri-Bold" w:hAnsi="Times New Roman" w:cs="Times New Roman"/>
                <w:sz w:val="20"/>
                <w:szCs w:val="20"/>
              </w:rPr>
              <w:t>Engility</w:t>
            </w:r>
            <w:proofErr w:type="spellEnd"/>
            <w:r w:rsidRPr="007E6ACD">
              <w:rPr>
                <w:rFonts w:ascii="Times New Roman" w:eastAsia="Calibri-Bold" w:hAnsi="Times New Roman" w:cs="Times New Roman"/>
                <w:sz w:val="20"/>
                <w:szCs w:val="20"/>
              </w:rPr>
              <w:t xml:space="preserve"> Corporation</w:t>
            </w:r>
          </w:p>
          <w:p w:rsidR="007868F2" w:rsidRPr="007E6ACD" w:rsidRDefault="007868F2" w:rsidP="00F600B6">
            <w:pPr>
              <w:rPr>
                <w:rFonts w:ascii="Times New Roman" w:eastAsia="Calibri-Bold" w:hAnsi="Times New Roman" w:cs="Times New Roman"/>
                <w:sz w:val="20"/>
                <w:szCs w:val="20"/>
                <w:u w:val="single"/>
              </w:rPr>
            </w:pPr>
          </w:p>
        </w:tc>
        <w:tc>
          <w:tcPr>
            <w:tcW w:w="1530" w:type="dxa"/>
          </w:tcPr>
          <w:p w:rsidR="007868F2" w:rsidRPr="007E6ACD" w:rsidRDefault="007868F2" w:rsidP="00F600B6">
            <w:pPr>
              <w:rPr>
                <w:rFonts w:ascii="Times New Roman" w:eastAsia="Calibri-Bold" w:hAnsi="Times New Roman" w:cs="Times New Roman"/>
                <w:sz w:val="20"/>
                <w:szCs w:val="20"/>
              </w:rPr>
            </w:pPr>
            <w:r w:rsidRPr="007E6ACD">
              <w:rPr>
                <w:rFonts w:ascii="Times New Roman" w:eastAsia="Calibri-Bold" w:hAnsi="Times New Roman" w:cs="Times New Roman"/>
                <w:sz w:val="20"/>
                <w:szCs w:val="20"/>
              </w:rPr>
              <w:t>Large Business</w:t>
            </w:r>
          </w:p>
        </w:tc>
        <w:tc>
          <w:tcPr>
            <w:tcW w:w="3955" w:type="dxa"/>
          </w:tcPr>
          <w:p w:rsidR="007868F2" w:rsidRPr="007E6ACD" w:rsidRDefault="007868F2" w:rsidP="00F600B6">
            <w:pPr>
              <w:rPr>
                <w:rFonts w:ascii="Times New Roman" w:eastAsia="Calibri-Bold" w:hAnsi="Times New Roman" w:cs="Times New Roman"/>
                <w:sz w:val="20"/>
                <w:szCs w:val="20"/>
              </w:rPr>
            </w:pPr>
            <w:r w:rsidRPr="007E6ACD">
              <w:rPr>
                <w:rFonts w:ascii="Times New Roman" w:eastAsia="Calibri-Bold" w:hAnsi="Times New Roman" w:cs="Times New Roman"/>
                <w:sz w:val="20"/>
                <w:szCs w:val="20"/>
              </w:rPr>
              <w:t>Program Management</w:t>
            </w:r>
          </w:p>
          <w:p w:rsidR="007868F2" w:rsidRPr="007E6ACD" w:rsidRDefault="007868F2" w:rsidP="00F600B6">
            <w:pPr>
              <w:rPr>
                <w:rFonts w:ascii="Times New Roman" w:eastAsia="Calibri-Bold" w:hAnsi="Times New Roman" w:cs="Times New Roman"/>
                <w:sz w:val="20"/>
                <w:szCs w:val="20"/>
              </w:rPr>
            </w:pPr>
            <w:r w:rsidRPr="007E6ACD">
              <w:rPr>
                <w:rFonts w:ascii="Times New Roman" w:eastAsia="Calibri-Bold" w:hAnsi="Times New Roman" w:cs="Times New Roman"/>
                <w:sz w:val="20"/>
                <w:szCs w:val="20"/>
              </w:rPr>
              <w:t>Financial/Resource Management</w:t>
            </w:r>
          </w:p>
          <w:p w:rsidR="007868F2" w:rsidRPr="007E6ACD" w:rsidRDefault="007868F2" w:rsidP="00F600B6">
            <w:pPr>
              <w:rPr>
                <w:rFonts w:ascii="Times New Roman" w:eastAsia="Calibri-Bold" w:hAnsi="Times New Roman" w:cs="Times New Roman"/>
                <w:sz w:val="20"/>
                <w:szCs w:val="20"/>
              </w:rPr>
            </w:pPr>
            <w:r w:rsidRPr="007E6ACD">
              <w:rPr>
                <w:rFonts w:ascii="Times New Roman" w:eastAsia="Calibri-Bold" w:hAnsi="Times New Roman" w:cs="Times New Roman"/>
                <w:sz w:val="20"/>
                <w:szCs w:val="20"/>
              </w:rPr>
              <w:t>Logistics and Systems Engineering</w:t>
            </w:r>
          </w:p>
        </w:tc>
      </w:tr>
      <w:tr w:rsidR="007868F2" w:rsidRPr="00B97C8C" w:rsidTr="00C875FB">
        <w:tc>
          <w:tcPr>
            <w:tcW w:w="3865" w:type="dxa"/>
          </w:tcPr>
          <w:p w:rsidR="007868F2" w:rsidRPr="007E6ACD" w:rsidRDefault="007868F2" w:rsidP="00F600B6">
            <w:pPr>
              <w:rPr>
                <w:rFonts w:ascii="Times New Roman" w:eastAsia="Calibri-Bold" w:hAnsi="Times New Roman" w:cs="Times New Roman"/>
                <w:sz w:val="20"/>
                <w:szCs w:val="20"/>
              </w:rPr>
            </w:pPr>
            <w:r w:rsidRPr="007E6ACD">
              <w:rPr>
                <w:rFonts w:ascii="Times New Roman" w:eastAsia="Calibri-Bold" w:hAnsi="Times New Roman" w:cs="Times New Roman"/>
                <w:sz w:val="20"/>
                <w:szCs w:val="20"/>
              </w:rPr>
              <w:t>Herren Associates, Inc.</w:t>
            </w:r>
          </w:p>
          <w:p w:rsidR="007868F2" w:rsidRPr="007E6ACD" w:rsidRDefault="007868F2" w:rsidP="00F600B6">
            <w:pPr>
              <w:rPr>
                <w:rFonts w:ascii="Times New Roman" w:eastAsia="Calibri-Bold" w:hAnsi="Times New Roman" w:cs="Times New Roman"/>
                <w:sz w:val="20"/>
                <w:szCs w:val="20"/>
                <w:u w:val="single"/>
              </w:rPr>
            </w:pPr>
          </w:p>
        </w:tc>
        <w:tc>
          <w:tcPr>
            <w:tcW w:w="1530" w:type="dxa"/>
          </w:tcPr>
          <w:p w:rsidR="007868F2" w:rsidRPr="007E6ACD" w:rsidRDefault="007868F2" w:rsidP="00F600B6">
            <w:pPr>
              <w:rPr>
                <w:rFonts w:ascii="Times New Roman" w:eastAsia="Calibri-Bold" w:hAnsi="Times New Roman" w:cs="Times New Roman"/>
                <w:sz w:val="20"/>
                <w:szCs w:val="20"/>
              </w:rPr>
            </w:pPr>
            <w:r w:rsidRPr="007E6ACD">
              <w:rPr>
                <w:rFonts w:ascii="Times New Roman" w:eastAsia="Calibri-Bold" w:hAnsi="Times New Roman" w:cs="Times New Roman"/>
                <w:sz w:val="20"/>
                <w:szCs w:val="20"/>
              </w:rPr>
              <w:t>Small Business</w:t>
            </w:r>
          </w:p>
        </w:tc>
        <w:tc>
          <w:tcPr>
            <w:tcW w:w="3955" w:type="dxa"/>
          </w:tcPr>
          <w:p w:rsidR="007868F2" w:rsidRPr="004631D0" w:rsidRDefault="00AC71B0" w:rsidP="00F600B6">
            <w:pPr>
              <w:rPr>
                <w:rFonts w:ascii="Times New Roman" w:eastAsia="Calibri-Bold" w:hAnsi="Times New Roman" w:cs="Times New Roman"/>
                <w:sz w:val="20"/>
                <w:szCs w:val="20"/>
              </w:rPr>
            </w:pPr>
            <w:r w:rsidRPr="004631D0">
              <w:rPr>
                <w:rFonts w:ascii="Times New Roman" w:eastAsia="Calibri-Bold" w:hAnsi="Times New Roman" w:cs="Times New Roman"/>
                <w:sz w:val="20"/>
                <w:szCs w:val="20"/>
              </w:rPr>
              <w:t>Engineering</w:t>
            </w:r>
            <w:r w:rsidR="004631D0" w:rsidRPr="004631D0">
              <w:rPr>
                <w:rFonts w:ascii="Times New Roman" w:eastAsia="Calibri-Bold" w:hAnsi="Times New Roman" w:cs="Times New Roman"/>
                <w:sz w:val="20"/>
                <w:szCs w:val="20"/>
              </w:rPr>
              <w:t>, System Engineering &amp; Process Engineering Support</w:t>
            </w:r>
          </w:p>
          <w:p w:rsidR="004631D0" w:rsidRPr="004631D0" w:rsidRDefault="004631D0" w:rsidP="00F600B6">
            <w:pPr>
              <w:rPr>
                <w:rFonts w:ascii="Times New Roman" w:eastAsia="Calibri-Bold" w:hAnsi="Times New Roman" w:cs="Times New Roman"/>
                <w:sz w:val="20"/>
                <w:szCs w:val="20"/>
              </w:rPr>
            </w:pPr>
            <w:r w:rsidRPr="004631D0">
              <w:rPr>
                <w:rFonts w:ascii="Times New Roman" w:eastAsia="Calibri-Bold" w:hAnsi="Times New Roman" w:cs="Times New Roman"/>
                <w:sz w:val="20"/>
                <w:szCs w:val="20"/>
              </w:rPr>
              <w:t>Technical Program Management</w:t>
            </w:r>
          </w:p>
          <w:p w:rsidR="004631D0" w:rsidRPr="007E6ACD" w:rsidRDefault="004631D0" w:rsidP="00F600B6">
            <w:pPr>
              <w:rPr>
                <w:rFonts w:ascii="Times New Roman" w:eastAsia="Calibri-Bold" w:hAnsi="Times New Roman" w:cs="Times New Roman"/>
                <w:sz w:val="20"/>
                <w:szCs w:val="20"/>
              </w:rPr>
            </w:pPr>
            <w:r w:rsidRPr="004631D0">
              <w:rPr>
                <w:rFonts w:ascii="Times New Roman" w:eastAsia="Calibri-Bold" w:hAnsi="Times New Roman" w:cs="Times New Roman"/>
                <w:sz w:val="20"/>
                <w:szCs w:val="20"/>
              </w:rPr>
              <w:t>Program Support</w:t>
            </w:r>
          </w:p>
        </w:tc>
      </w:tr>
      <w:tr w:rsidR="007868F2" w:rsidRPr="00B97C8C" w:rsidTr="00C875FB">
        <w:tc>
          <w:tcPr>
            <w:tcW w:w="3865" w:type="dxa"/>
          </w:tcPr>
          <w:p w:rsidR="007868F2" w:rsidRPr="007E6ACD" w:rsidRDefault="007868F2" w:rsidP="00F600B6">
            <w:pPr>
              <w:rPr>
                <w:rFonts w:ascii="Times New Roman" w:eastAsia="Calibri-Bold" w:hAnsi="Times New Roman" w:cs="Times New Roman"/>
                <w:sz w:val="20"/>
                <w:szCs w:val="20"/>
              </w:rPr>
            </w:pPr>
            <w:proofErr w:type="spellStart"/>
            <w:r w:rsidRPr="007E6ACD">
              <w:rPr>
                <w:rFonts w:ascii="Times New Roman" w:eastAsia="Calibri-Bold" w:hAnsi="Times New Roman" w:cs="Times New Roman"/>
                <w:sz w:val="20"/>
                <w:szCs w:val="20"/>
              </w:rPr>
              <w:t>Tecolote</w:t>
            </w:r>
            <w:proofErr w:type="spellEnd"/>
            <w:r w:rsidRPr="007E6ACD">
              <w:rPr>
                <w:rFonts w:ascii="Times New Roman" w:eastAsia="Calibri-Bold" w:hAnsi="Times New Roman" w:cs="Times New Roman"/>
                <w:sz w:val="20"/>
                <w:szCs w:val="20"/>
              </w:rPr>
              <w:t xml:space="preserve"> Research, Inc.</w:t>
            </w:r>
          </w:p>
          <w:p w:rsidR="007868F2" w:rsidRPr="007E6ACD" w:rsidRDefault="007868F2" w:rsidP="00F600B6">
            <w:pPr>
              <w:rPr>
                <w:rFonts w:ascii="Times New Roman" w:eastAsia="Calibri-Bold" w:hAnsi="Times New Roman" w:cs="Times New Roman"/>
                <w:sz w:val="20"/>
                <w:szCs w:val="20"/>
                <w:u w:val="single"/>
              </w:rPr>
            </w:pPr>
          </w:p>
        </w:tc>
        <w:tc>
          <w:tcPr>
            <w:tcW w:w="1530" w:type="dxa"/>
          </w:tcPr>
          <w:p w:rsidR="007868F2" w:rsidRPr="007E6ACD" w:rsidRDefault="007868F2" w:rsidP="00F600B6">
            <w:pPr>
              <w:rPr>
                <w:rFonts w:ascii="Times New Roman" w:eastAsia="Calibri-Bold" w:hAnsi="Times New Roman" w:cs="Times New Roman"/>
                <w:sz w:val="20"/>
                <w:szCs w:val="20"/>
              </w:rPr>
            </w:pPr>
            <w:r w:rsidRPr="007E6ACD">
              <w:rPr>
                <w:rFonts w:ascii="Times New Roman" w:eastAsia="Calibri-Bold" w:hAnsi="Times New Roman" w:cs="Times New Roman"/>
                <w:sz w:val="20"/>
                <w:szCs w:val="20"/>
              </w:rPr>
              <w:t>Large Business</w:t>
            </w:r>
          </w:p>
        </w:tc>
        <w:tc>
          <w:tcPr>
            <w:tcW w:w="3955" w:type="dxa"/>
          </w:tcPr>
          <w:p w:rsidR="007868F2" w:rsidRPr="007E6ACD" w:rsidRDefault="007868F2" w:rsidP="00F600B6">
            <w:pPr>
              <w:rPr>
                <w:rFonts w:ascii="Times New Roman" w:eastAsia="Calibri-Bold" w:hAnsi="Times New Roman" w:cs="Times New Roman"/>
                <w:sz w:val="20"/>
                <w:szCs w:val="20"/>
              </w:rPr>
            </w:pPr>
            <w:r w:rsidRPr="007E6ACD">
              <w:rPr>
                <w:rFonts w:ascii="Times New Roman" w:eastAsia="Calibri-Bold" w:hAnsi="Times New Roman" w:cs="Times New Roman"/>
                <w:sz w:val="20"/>
                <w:szCs w:val="20"/>
              </w:rPr>
              <w:t>Modeling and Simulation</w:t>
            </w:r>
          </w:p>
          <w:p w:rsidR="007868F2" w:rsidRPr="007E6ACD" w:rsidRDefault="007868F2" w:rsidP="00F600B6">
            <w:pPr>
              <w:rPr>
                <w:rFonts w:ascii="Times New Roman" w:eastAsia="Calibri-Bold" w:hAnsi="Times New Roman" w:cs="Times New Roman"/>
                <w:sz w:val="20"/>
                <w:szCs w:val="20"/>
              </w:rPr>
            </w:pPr>
            <w:r w:rsidRPr="007E6ACD">
              <w:rPr>
                <w:rFonts w:ascii="Times New Roman" w:eastAsia="Calibri-Bold" w:hAnsi="Times New Roman" w:cs="Times New Roman"/>
                <w:sz w:val="20"/>
                <w:szCs w:val="20"/>
              </w:rPr>
              <w:t>Configuration Management</w:t>
            </w:r>
          </w:p>
          <w:p w:rsidR="007868F2" w:rsidRPr="007E6ACD" w:rsidRDefault="007868F2" w:rsidP="00F600B6">
            <w:pPr>
              <w:rPr>
                <w:rFonts w:ascii="Times New Roman" w:eastAsia="Calibri-Bold" w:hAnsi="Times New Roman" w:cs="Times New Roman"/>
                <w:sz w:val="20"/>
                <w:szCs w:val="20"/>
              </w:rPr>
            </w:pPr>
            <w:r w:rsidRPr="007E6ACD">
              <w:rPr>
                <w:rFonts w:ascii="Times New Roman" w:eastAsia="Calibri-Bold" w:hAnsi="Times New Roman" w:cs="Times New Roman"/>
                <w:sz w:val="20"/>
                <w:szCs w:val="20"/>
              </w:rPr>
              <w:t>IS, IA, IT</w:t>
            </w:r>
          </w:p>
          <w:p w:rsidR="007868F2" w:rsidRPr="007E6ACD" w:rsidRDefault="007868F2" w:rsidP="00F600B6">
            <w:pPr>
              <w:rPr>
                <w:rFonts w:ascii="Times New Roman" w:eastAsia="Calibri-Bold" w:hAnsi="Times New Roman" w:cs="Times New Roman"/>
                <w:sz w:val="20"/>
                <w:szCs w:val="20"/>
              </w:rPr>
            </w:pPr>
            <w:r w:rsidRPr="007E6ACD">
              <w:rPr>
                <w:rFonts w:ascii="Times New Roman" w:eastAsia="Calibri-Bold" w:hAnsi="Times New Roman" w:cs="Times New Roman"/>
                <w:sz w:val="20"/>
                <w:szCs w:val="20"/>
              </w:rPr>
              <w:t>Program Support</w:t>
            </w:r>
          </w:p>
          <w:p w:rsidR="007868F2" w:rsidRPr="007E6ACD" w:rsidRDefault="007868F2" w:rsidP="00F600B6">
            <w:pPr>
              <w:rPr>
                <w:rFonts w:ascii="Times New Roman" w:eastAsia="Calibri-Bold" w:hAnsi="Times New Roman" w:cs="Times New Roman"/>
                <w:sz w:val="20"/>
                <w:szCs w:val="20"/>
              </w:rPr>
            </w:pPr>
            <w:r w:rsidRPr="007E6ACD">
              <w:rPr>
                <w:rFonts w:ascii="Times New Roman" w:eastAsia="Calibri-Bold" w:hAnsi="Times New Roman" w:cs="Times New Roman"/>
                <w:sz w:val="20"/>
                <w:szCs w:val="20"/>
              </w:rPr>
              <w:t>Analytical and Organizational Assessment</w:t>
            </w:r>
          </w:p>
        </w:tc>
      </w:tr>
    </w:tbl>
    <w:p w:rsidR="00903DD2" w:rsidRPr="00B97C8C" w:rsidRDefault="00903DD2" w:rsidP="00F600B6">
      <w:pPr>
        <w:rPr>
          <w:rFonts w:ascii="Times New Roman" w:eastAsia="Calibri-Bold" w:hAnsi="Times New Roman" w:cs="Times New Roman"/>
          <w:sz w:val="24"/>
          <w:szCs w:val="24"/>
        </w:rPr>
      </w:pPr>
    </w:p>
    <w:p w:rsidR="00325B5B" w:rsidRPr="00B97C8C" w:rsidRDefault="007E6ACD" w:rsidP="00F600B6">
      <w:pPr>
        <w:rPr>
          <w:rFonts w:ascii="Times New Roman" w:eastAsia="Calibri-Bold" w:hAnsi="Times New Roman" w:cs="Times New Roman"/>
          <w:b/>
          <w:sz w:val="24"/>
          <w:szCs w:val="24"/>
        </w:rPr>
      </w:pPr>
      <w:r>
        <w:rPr>
          <w:rFonts w:ascii="Times New Roman" w:eastAsia="Calibri-Bold" w:hAnsi="Times New Roman" w:cs="Times New Roman"/>
          <w:b/>
          <w:sz w:val="24"/>
          <w:szCs w:val="24"/>
        </w:rPr>
        <w:t>2.</w:t>
      </w:r>
      <w:r w:rsidR="00325B5B" w:rsidRPr="00B97C8C">
        <w:rPr>
          <w:rFonts w:ascii="Times New Roman" w:eastAsia="Calibri-Bold" w:hAnsi="Times New Roman" w:cs="Times New Roman"/>
          <w:b/>
          <w:sz w:val="24"/>
          <w:szCs w:val="24"/>
        </w:rPr>
        <w:t xml:space="preserve">  Team Members Experience</w:t>
      </w:r>
    </w:p>
    <w:p w:rsidR="00325B5B" w:rsidRDefault="00325B5B" w:rsidP="00F600B6">
      <w:pPr>
        <w:rPr>
          <w:rFonts w:ascii="Times New Roman" w:eastAsia="Calibri-Bold" w:hAnsi="Times New Roman" w:cs="Times New Roman"/>
          <w:sz w:val="24"/>
          <w:szCs w:val="24"/>
        </w:rPr>
      </w:pPr>
      <w:r w:rsidRPr="00B97C8C">
        <w:rPr>
          <w:rFonts w:ascii="Times New Roman" w:eastAsia="Calibri-Bold" w:hAnsi="Times New Roman" w:cs="Times New Roman"/>
          <w:sz w:val="24"/>
          <w:szCs w:val="24"/>
        </w:rPr>
        <w:t xml:space="preserve">Please see the websites indicated </w:t>
      </w:r>
      <w:r w:rsidR="00D06712">
        <w:rPr>
          <w:rFonts w:ascii="Times New Roman" w:eastAsia="Calibri-Bold" w:hAnsi="Times New Roman" w:cs="Times New Roman"/>
          <w:sz w:val="24"/>
          <w:szCs w:val="24"/>
        </w:rPr>
        <w:t xml:space="preserve">below </w:t>
      </w:r>
      <w:r w:rsidRPr="00B97C8C">
        <w:rPr>
          <w:rFonts w:ascii="Times New Roman" w:eastAsia="Calibri-Bold" w:hAnsi="Times New Roman" w:cs="Times New Roman"/>
          <w:sz w:val="24"/>
          <w:szCs w:val="24"/>
        </w:rPr>
        <w:t>for the respective firm’s task orders</w:t>
      </w:r>
      <w:r w:rsidR="00D06712">
        <w:rPr>
          <w:rFonts w:ascii="Times New Roman" w:eastAsia="Calibri-Bold" w:hAnsi="Times New Roman" w:cs="Times New Roman"/>
          <w:sz w:val="24"/>
          <w:szCs w:val="24"/>
        </w:rPr>
        <w:t xml:space="preserve"> and services experience</w:t>
      </w:r>
      <w:r w:rsidRPr="00B97C8C">
        <w:rPr>
          <w:rFonts w:ascii="Times New Roman" w:eastAsia="Calibri-Bold" w:hAnsi="Times New Roman" w:cs="Times New Roman"/>
          <w:sz w:val="24"/>
          <w:szCs w:val="24"/>
        </w:rPr>
        <w:t xml:space="preserve"> against the Seaport-e Contract.</w:t>
      </w:r>
    </w:p>
    <w:tbl>
      <w:tblPr>
        <w:tblStyle w:val="TableGrid"/>
        <w:tblW w:w="4995" w:type="pct"/>
        <w:tblLook w:val="04A0" w:firstRow="1" w:lastRow="0" w:firstColumn="1" w:lastColumn="0" w:noHBand="0" w:noVBand="1"/>
      </w:tblPr>
      <w:tblGrid>
        <w:gridCol w:w="2208"/>
        <w:gridCol w:w="7358"/>
      </w:tblGrid>
      <w:tr w:rsidR="00D06712" w:rsidTr="008D55DF">
        <w:tc>
          <w:tcPr>
            <w:tcW w:w="1154" w:type="pct"/>
            <w:shd w:val="clear" w:color="auto" w:fill="17365D" w:themeFill="text2" w:themeFillShade="BF"/>
          </w:tcPr>
          <w:p w:rsidR="00D06712" w:rsidRPr="008D55DF" w:rsidRDefault="00D06712" w:rsidP="00F600B6">
            <w:pPr>
              <w:jc w:val="center"/>
              <w:rPr>
                <w:rFonts w:ascii="Times New Roman" w:eastAsia="Calibri-Bold" w:hAnsi="Times New Roman" w:cs="Times New Roman"/>
                <w:b/>
                <w:color w:val="FFFFFF" w:themeColor="background1"/>
                <w:sz w:val="24"/>
                <w:szCs w:val="24"/>
              </w:rPr>
            </w:pPr>
            <w:r w:rsidRPr="008D55DF">
              <w:rPr>
                <w:rFonts w:ascii="Times New Roman" w:eastAsia="Calibri-Bold" w:hAnsi="Times New Roman" w:cs="Times New Roman"/>
                <w:b/>
                <w:color w:val="FFFFFF" w:themeColor="background1"/>
                <w:sz w:val="24"/>
                <w:szCs w:val="24"/>
              </w:rPr>
              <w:t>Team Member</w:t>
            </w:r>
          </w:p>
        </w:tc>
        <w:tc>
          <w:tcPr>
            <w:tcW w:w="3846" w:type="pct"/>
            <w:shd w:val="clear" w:color="auto" w:fill="17365D" w:themeFill="text2" w:themeFillShade="BF"/>
          </w:tcPr>
          <w:p w:rsidR="00D06712" w:rsidRPr="008D55DF" w:rsidRDefault="00D06712" w:rsidP="00F600B6">
            <w:pPr>
              <w:jc w:val="center"/>
              <w:rPr>
                <w:rFonts w:ascii="Times New Roman" w:eastAsia="Calibri-Bold" w:hAnsi="Times New Roman" w:cs="Times New Roman"/>
                <w:b/>
                <w:color w:val="FFFFFF" w:themeColor="background1"/>
                <w:sz w:val="24"/>
                <w:szCs w:val="24"/>
              </w:rPr>
            </w:pPr>
            <w:r w:rsidRPr="008D55DF">
              <w:rPr>
                <w:rFonts w:ascii="Times New Roman" w:eastAsia="Calibri-Bold" w:hAnsi="Times New Roman" w:cs="Times New Roman"/>
                <w:b/>
                <w:color w:val="FFFFFF" w:themeColor="background1"/>
                <w:sz w:val="24"/>
                <w:szCs w:val="24"/>
              </w:rPr>
              <w:t>Web Site</w:t>
            </w:r>
          </w:p>
        </w:tc>
      </w:tr>
      <w:tr w:rsidR="00D06712" w:rsidTr="00C875FB">
        <w:tc>
          <w:tcPr>
            <w:tcW w:w="1154" w:type="pct"/>
            <w:tcBorders>
              <w:top w:val="double" w:sz="4" w:space="0" w:color="auto"/>
            </w:tcBorders>
          </w:tcPr>
          <w:p w:rsidR="00D06712" w:rsidRDefault="00D06712" w:rsidP="00F600B6">
            <w:pPr>
              <w:rPr>
                <w:rFonts w:ascii="Times New Roman" w:eastAsia="Calibri-Bold" w:hAnsi="Times New Roman" w:cs="Times New Roman"/>
                <w:sz w:val="24"/>
                <w:szCs w:val="24"/>
              </w:rPr>
            </w:pPr>
            <w:r w:rsidRPr="007E6ACD">
              <w:rPr>
                <w:rFonts w:ascii="Times New Roman" w:hAnsi="Times New Roman" w:cs="Times New Roman"/>
                <w:sz w:val="20"/>
                <w:szCs w:val="20"/>
              </w:rPr>
              <w:t>Business Information Technology Solutions I</w:t>
            </w:r>
          </w:p>
        </w:tc>
        <w:tc>
          <w:tcPr>
            <w:tcW w:w="3846" w:type="pct"/>
            <w:tcBorders>
              <w:top w:val="double" w:sz="4" w:space="0" w:color="auto"/>
            </w:tcBorders>
          </w:tcPr>
          <w:p w:rsidR="008D55DF" w:rsidRDefault="008D55DF" w:rsidP="00F600B6">
            <w:pPr>
              <w:rPr>
                <w:rFonts w:ascii="Times New Roman" w:eastAsia="Calibri-Bold" w:hAnsi="Times New Roman" w:cs="Times New Roman"/>
                <w:sz w:val="20"/>
                <w:szCs w:val="20"/>
                <w:u w:val="single"/>
              </w:rPr>
            </w:pPr>
          </w:p>
          <w:p w:rsidR="00D06712" w:rsidRDefault="00D06712" w:rsidP="00F600B6">
            <w:pPr>
              <w:rPr>
                <w:rFonts w:ascii="Times New Roman" w:eastAsia="Calibri-Bold" w:hAnsi="Times New Roman" w:cs="Times New Roman"/>
                <w:sz w:val="24"/>
                <w:szCs w:val="24"/>
              </w:rPr>
            </w:pPr>
            <w:r>
              <w:rPr>
                <w:rFonts w:ascii="Times New Roman" w:eastAsia="Calibri-Bold" w:hAnsi="Times New Roman" w:cs="Times New Roman"/>
                <w:sz w:val="20"/>
                <w:szCs w:val="20"/>
                <w:u w:val="single"/>
              </w:rPr>
              <w:t>http://</w:t>
            </w:r>
            <w:r w:rsidRPr="007E6ACD">
              <w:rPr>
                <w:rFonts w:ascii="Times New Roman" w:eastAsia="Calibri-Bold" w:hAnsi="Times New Roman" w:cs="Times New Roman"/>
                <w:sz w:val="20"/>
                <w:szCs w:val="20"/>
                <w:u w:val="single"/>
              </w:rPr>
              <w:t>www.thebitsgroup.com/contracts/vehicles/seaport-e/</w:t>
            </w:r>
          </w:p>
        </w:tc>
      </w:tr>
      <w:tr w:rsidR="00D06712" w:rsidTr="00D06712">
        <w:tc>
          <w:tcPr>
            <w:tcW w:w="1154" w:type="pct"/>
          </w:tcPr>
          <w:p w:rsidR="00D06712" w:rsidRPr="00D06712" w:rsidRDefault="00D06712" w:rsidP="00F600B6">
            <w:pPr>
              <w:rPr>
                <w:rFonts w:ascii="Times New Roman" w:eastAsia="Calibri-Bold" w:hAnsi="Times New Roman" w:cs="Times New Roman"/>
                <w:sz w:val="20"/>
                <w:szCs w:val="20"/>
              </w:rPr>
            </w:pPr>
            <w:proofErr w:type="spellStart"/>
            <w:r w:rsidRPr="007E6ACD">
              <w:rPr>
                <w:rFonts w:ascii="Times New Roman" w:eastAsia="Calibri-Bold" w:hAnsi="Times New Roman" w:cs="Times New Roman"/>
                <w:sz w:val="20"/>
                <w:szCs w:val="20"/>
              </w:rPr>
              <w:t>Engility</w:t>
            </w:r>
            <w:proofErr w:type="spellEnd"/>
            <w:r w:rsidRPr="007E6ACD">
              <w:rPr>
                <w:rFonts w:ascii="Times New Roman" w:eastAsia="Calibri-Bold" w:hAnsi="Times New Roman" w:cs="Times New Roman"/>
                <w:sz w:val="20"/>
                <w:szCs w:val="20"/>
              </w:rPr>
              <w:t xml:space="preserve"> Corporation</w:t>
            </w:r>
          </w:p>
        </w:tc>
        <w:tc>
          <w:tcPr>
            <w:tcW w:w="3846" w:type="pct"/>
          </w:tcPr>
          <w:p w:rsidR="00D06712" w:rsidRDefault="00D06712" w:rsidP="00F600B6">
            <w:pPr>
              <w:rPr>
                <w:rFonts w:ascii="Times New Roman" w:eastAsia="Calibri-Bold" w:hAnsi="Times New Roman" w:cs="Times New Roman"/>
                <w:sz w:val="24"/>
                <w:szCs w:val="24"/>
              </w:rPr>
            </w:pPr>
            <w:r w:rsidRPr="007E6ACD">
              <w:rPr>
                <w:rFonts w:ascii="Times New Roman" w:eastAsia="Calibri-Bold" w:hAnsi="Times New Roman" w:cs="Times New Roman"/>
                <w:sz w:val="20"/>
                <w:szCs w:val="20"/>
                <w:u w:val="single"/>
              </w:rPr>
              <w:t>http:/</w:t>
            </w:r>
            <w:r>
              <w:rPr>
                <w:rFonts w:ascii="Times New Roman" w:hAnsi="Times New Roman" w:cs="Times New Roman"/>
                <w:sz w:val="20"/>
                <w:szCs w:val="20"/>
              </w:rPr>
              <w:t>/</w:t>
            </w:r>
            <w:r w:rsidRPr="007E6ACD">
              <w:rPr>
                <w:rFonts w:ascii="Times New Roman" w:eastAsia="Calibri-Bold" w:hAnsi="Times New Roman" w:cs="Times New Roman"/>
                <w:sz w:val="20"/>
                <w:szCs w:val="20"/>
                <w:u w:val="single"/>
              </w:rPr>
              <w:t>www.engilitycorp.com/seaport-e/task-orders/</w:t>
            </w:r>
          </w:p>
        </w:tc>
      </w:tr>
      <w:tr w:rsidR="00D06712" w:rsidTr="00D06712">
        <w:tc>
          <w:tcPr>
            <w:tcW w:w="1154" w:type="pct"/>
          </w:tcPr>
          <w:p w:rsidR="00D06712" w:rsidRPr="00D06712" w:rsidRDefault="00D06712" w:rsidP="00F600B6">
            <w:pPr>
              <w:rPr>
                <w:rFonts w:ascii="Times New Roman" w:eastAsia="Calibri-Bold" w:hAnsi="Times New Roman" w:cs="Times New Roman"/>
                <w:sz w:val="20"/>
                <w:szCs w:val="20"/>
              </w:rPr>
            </w:pPr>
            <w:r w:rsidRPr="007E6ACD">
              <w:rPr>
                <w:rFonts w:ascii="Times New Roman" w:eastAsia="Calibri-Bold" w:hAnsi="Times New Roman" w:cs="Times New Roman"/>
                <w:sz w:val="20"/>
                <w:szCs w:val="20"/>
              </w:rPr>
              <w:t>Herren Associates, Inc.</w:t>
            </w:r>
          </w:p>
        </w:tc>
        <w:tc>
          <w:tcPr>
            <w:tcW w:w="3846" w:type="pct"/>
          </w:tcPr>
          <w:p w:rsidR="00D06712" w:rsidRDefault="00D06712" w:rsidP="00F600B6">
            <w:pPr>
              <w:rPr>
                <w:rFonts w:ascii="Times New Roman" w:eastAsia="Calibri-Bold" w:hAnsi="Times New Roman" w:cs="Times New Roman"/>
                <w:sz w:val="24"/>
                <w:szCs w:val="24"/>
              </w:rPr>
            </w:pPr>
            <w:r w:rsidRPr="007E6ACD">
              <w:rPr>
                <w:rFonts w:ascii="Times New Roman" w:eastAsia="Calibri-Bold" w:hAnsi="Times New Roman" w:cs="Times New Roman"/>
                <w:sz w:val="20"/>
                <w:szCs w:val="20"/>
                <w:u w:val="single"/>
              </w:rPr>
              <w:t>http://jlha.com/join-our-team/contracts/</w:t>
            </w:r>
          </w:p>
        </w:tc>
      </w:tr>
      <w:tr w:rsidR="00D06712" w:rsidTr="00D06712">
        <w:tc>
          <w:tcPr>
            <w:tcW w:w="1154" w:type="pct"/>
          </w:tcPr>
          <w:p w:rsidR="00D06712" w:rsidRPr="00D06712" w:rsidRDefault="00D06712" w:rsidP="00F600B6">
            <w:pPr>
              <w:rPr>
                <w:rFonts w:ascii="Times New Roman" w:eastAsia="Calibri-Bold" w:hAnsi="Times New Roman" w:cs="Times New Roman"/>
                <w:sz w:val="20"/>
                <w:szCs w:val="20"/>
              </w:rPr>
            </w:pPr>
            <w:proofErr w:type="spellStart"/>
            <w:r w:rsidRPr="007E6ACD">
              <w:rPr>
                <w:rFonts w:ascii="Times New Roman" w:eastAsia="Calibri-Bold" w:hAnsi="Times New Roman" w:cs="Times New Roman"/>
                <w:sz w:val="20"/>
                <w:szCs w:val="20"/>
              </w:rPr>
              <w:t>Tecolote</w:t>
            </w:r>
            <w:proofErr w:type="spellEnd"/>
            <w:r w:rsidRPr="007E6ACD">
              <w:rPr>
                <w:rFonts w:ascii="Times New Roman" w:eastAsia="Calibri-Bold" w:hAnsi="Times New Roman" w:cs="Times New Roman"/>
                <w:sz w:val="20"/>
                <w:szCs w:val="20"/>
              </w:rPr>
              <w:t xml:space="preserve"> Research, Inc.</w:t>
            </w:r>
          </w:p>
        </w:tc>
        <w:tc>
          <w:tcPr>
            <w:tcW w:w="3846" w:type="pct"/>
          </w:tcPr>
          <w:p w:rsidR="00D06712" w:rsidRDefault="00D06712" w:rsidP="00F600B6">
            <w:pPr>
              <w:rPr>
                <w:rFonts w:ascii="Times New Roman" w:eastAsia="Calibri-Bold" w:hAnsi="Times New Roman" w:cs="Times New Roman"/>
                <w:sz w:val="24"/>
                <w:szCs w:val="24"/>
              </w:rPr>
            </w:pPr>
            <w:r w:rsidRPr="007E6ACD">
              <w:rPr>
                <w:rFonts w:ascii="Times New Roman" w:eastAsia="Calibri-Bold" w:hAnsi="Times New Roman" w:cs="Times New Roman"/>
                <w:color w:val="000000" w:themeColor="text1"/>
                <w:sz w:val="20"/>
                <w:szCs w:val="20"/>
                <w:u w:val="single"/>
              </w:rPr>
              <w:t>http://www.tecolote.com/Contracts/SeaPortEnhanced/SeaPortEnhancedSummary.html</w:t>
            </w:r>
          </w:p>
        </w:tc>
      </w:tr>
    </w:tbl>
    <w:p w:rsidR="00D06712" w:rsidRPr="00B97C8C" w:rsidRDefault="00D06712" w:rsidP="00F600B6">
      <w:pPr>
        <w:rPr>
          <w:rFonts w:ascii="Times New Roman" w:eastAsia="Calibri-Bold" w:hAnsi="Times New Roman" w:cs="Times New Roman"/>
          <w:sz w:val="24"/>
          <w:szCs w:val="24"/>
        </w:rPr>
      </w:pPr>
    </w:p>
    <w:p w:rsidR="00325B5B" w:rsidRPr="00B97C8C" w:rsidRDefault="007E6ACD" w:rsidP="00F600B6">
      <w:pPr>
        <w:rPr>
          <w:rFonts w:ascii="Times New Roman" w:eastAsia="Calibri-Bold" w:hAnsi="Times New Roman" w:cs="Times New Roman"/>
          <w:b/>
          <w:sz w:val="24"/>
          <w:szCs w:val="24"/>
        </w:rPr>
      </w:pPr>
      <w:r>
        <w:rPr>
          <w:rFonts w:ascii="Times New Roman" w:eastAsia="Calibri-Bold" w:hAnsi="Times New Roman" w:cs="Times New Roman"/>
          <w:b/>
          <w:sz w:val="24"/>
          <w:szCs w:val="24"/>
        </w:rPr>
        <w:t>3.</w:t>
      </w:r>
      <w:r w:rsidR="00325B5B" w:rsidRPr="00B97C8C">
        <w:rPr>
          <w:rFonts w:ascii="Times New Roman" w:eastAsia="Calibri-Bold" w:hAnsi="Times New Roman" w:cs="Times New Roman"/>
          <w:b/>
          <w:sz w:val="24"/>
          <w:szCs w:val="24"/>
        </w:rPr>
        <w:t xml:space="preserve">  Quality Assurance Program</w:t>
      </w:r>
    </w:p>
    <w:p w:rsidR="00ED67B2" w:rsidRPr="00B97C8C" w:rsidRDefault="00325B5B" w:rsidP="00F600B6">
      <w:pPr>
        <w:autoSpaceDE w:val="0"/>
        <w:autoSpaceDN w:val="0"/>
        <w:adjustRightInd w:val="0"/>
        <w:spacing w:after="0" w:line="240" w:lineRule="auto"/>
        <w:rPr>
          <w:rFonts w:ascii="Times New Roman" w:hAnsi="Times New Roman" w:cs="Times New Roman"/>
          <w:sz w:val="24"/>
          <w:szCs w:val="24"/>
        </w:rPr>
      </w:pPr>
      <w:r w:rsidRPr="00B97C8C">
        <w:rPr>
          <w:rFonts w:ascii="Times New Roman" w:eastAsia="Calibri-Bold" w:hAnsi="Times New Roman" w:cs="Times New Roman"/>
          <w:sz w:val="24"/>
          <w:szCs w:val="24"/>
        </w:rPr>
        <w:t>TSI promotes quality performance at all levels by avoiding defec</w:t>
      </w:r>
      <w:r w:rsidR="00EE31F2">
        <w:rPr>
          <w:rFonts w:ascii="Times New Roman" w:eastAsia="Calibri-Bold" w:hAnsi="Times New Roman" w:cs="Times New Roman"/>
          <w:sz w:val="24"/>
          <w:szCs w:val="24"/>
        </w:rPr>
        <w:t xml:space="preserve">ts prior to product delivery.  </w:t>
      </w:r>
      <w:r w:rsidR="00ED67B2" w:rsidRPr="00B97C8C">
        <w:rPr>
          <w:rFonts w:ascii="Times New Roman" w:hAnsi="Times New Roman" w:cs="Times New Roman"/>
          <w:sz w:val="24"/>
          <w:szCs w:val="24"/>
        </w:rPr>
        <w:t>TSI promotes quality performance at all levels by avoiding defects prior to product delivery. Our quality assurance program complies with FAR Part 46, Quality Assurance; through the use of metrics, observation of personnel, continuous evaluation, process improvement, and quality assurance reviews. When issues are identified, senior managers are immediately involved and improvements are initiated.</w:t>
      </w:r>
    </w:p>
    <w:p w:rsidR="00ED67B2" w:rsidRPr="00B97C8C" w:rsidRDefault="00ED67B2" w:rsidP="00F600B6">
      <w:pPr>
        <w:autoSpaceDE w:val="0"/>
        <w:autoSpaceDN w:val="0"/>
        <w:adjustRightInd w:val="0"/>
        <w:spacing w:after="0" w:line="240" w:lineRule="auto"/>
        <w:rPr>
          <w:rFonts w:ascii="Times New Roman" w:hAnsi="Times New Roman" w:cs="Times New Roman"/>
          <w:sz w:val="24"/>
          <w:szCs w:val="24"/>
        </w:rPr>
      </w:pPr>
    </w:p>
    <w:p w:rsidR="00EE31F2" w:rsidRDefault="00ED67B2" w:rsidP="00F600B6">
      <w:pPr>
        <w:spacing w:line="240" w:lineRule="auto"/>
        <w:rPr>
          <w:rFonts w:ascii="Times New Roman" w:hAnsi="Times New Roman" w:cs="Times New Roman"/>
          <w:sz w:val="24"/>
          <w:szCs w:val="24"/>
        </w:rPr>
      </w:pPr>
      <w:r w:rsidRPr="00B97C8C">
        <w:rPr>
          <w:rFonts w:ascii="Times New Roman" w:hAnsi="Times New Roman" w:cs="Times New Roman"/>
          <w:sz w:val="24"/>
          <w:szCs w:val="24"/>
        </w:rPr>
        <w:t xml:space="preserve">Internal corporate level quality assurance reviews based on customer feedback are conducted to identify and resolve issues before they develop. TSI uses both written and verbal evaluations as a way to assess the quality of services provided. After major </w:t>
      </w:r>
      <w:r w:rsidR="008D55DF" w:rsidRPr="00B97C8C">
        <w:rPr>
          <w:rFonts w:ascii="Times New Roman" w:hAnsi="Times New Roman" w:cs="Times New Roman"/>
          <w:sz w:val="24"/>
          <w:szCs w:val="24"/>
        </w:rPr>
        <w:t>off sites</w:t>
      </w:r>
      <w:r w:rsidRPr="00B97C8C">
        <w:rPr>
          <w:rFonts w:ascii="Times New Roman" w:hAnsi="Times New Roman" w:cs="Times New Roman"/>
          <w:sz w:val="24"/>
          <w:szCs w:val="24"/>
        </w:rPr>
        <w:t xml:space="preserve"> or training sessions, we typically solicit written participant feedback to gain their perceptions of overall session effectiveness and any start, stop, or continue suggestions.  We always share this information with our customers. </w:t>
      </w:r>
    </w:p>
    <w:p w:rsidR="007E6ACD" w:rsidRDefault="00ED67B2" w:rsidP="00F600B6">
      <w:pPr>
        <w:spacing w:line="240" w:lineRule="auto"/>
        <w:rPr>
          <w:rFonts w:ascii="Times New Roman" w:eastAsia="Calibri-Bold" w:hAnsi="Times New Roman" w:cs="Times New Roman"/>
          <w:b/>
          <w:sz w:val="24"/>
          <w:szCs w:val="24"/>
        </w:rPr>
      </w:pPr>
      <w:r w:rsidRPr="00B97C8C">
        <w:rPr>
          <w:rFonts w:ascii="Times New Roman" w:hAnsi="Times New Roman" w:cs="Times New Roman"/>
          <w:sz w:val="24"/>
          <w:szCs w:val="24"/>
        </w:rPr>
        <w:t>On a quarterly basis, we conduct face</w:t>
      </w:r>
      <w:r w:rsidRPr="00B97C8C">
        <w:rPr>
          <w:rFonts w:ascii="Cambria Math" w:hAnsi="Cambria Math" w:cs="Cambria Math"/>
          <w:sz w:val="24"/>
          <w:szCs w:val="24"/>
        </w:rPr>
        <w:t>‐</w:t>
      </w:r>
      <w:r w:rsidRPr="00B97C8C">
        <w:rPr>
          <w:rFonts w:ascii="Times New Roman" w:hAnsi="Times New Roman" w:cs="Times New Roman"/>
          <w:sz w:val="24"/>
          <w:szCs w:val="24"/>
        </w:rPr>
        <w:t>to</w:t>
      </w:r>
      <w:r w:rsidRPr="00B97C8C">
        <w:rPr>
          <w:rFonts w:ascii="Cambria Math" w:hAnsi="Cambria Math" w:cs="Cambria Math"/>
          <w:sz w:val="24"/>
          <w:szCs w:val="24"/>
        </w:rPr>
        <w:t>‐</w:t>
      </w:r>
      <w:r w:rsidRPr="00B97C8C">
        <w:rPr>
          <w:rFonts w:ascii="Times New Roman" w:hAnsi="Times New Roman" w:cs="Times New Roman"/>
          <w:sz w:val="24"/>
          <w:szCs w:val="24"/>
        </w:rPr>
        <w:t>face interviews regarding the overall effort. We have found that these sessions provide invaluable input for performance improvement. We communicate these lessons learned through our internal learning sessions and through lessons learned reports following service engagements. For more complex engagements, we conduct “Happiness Reviews”. In these cases our Chief Executive Officer visits key customers for feedback. Historically, this feedback</w:t>
      </w:r>
      <w:r w:rsidR="002A5FFA">
        <w:rPr>
          <w:rFonts w:ascii="Times New Roman" w:hAnsi="Times New Roman" w:cs="Times New Roman"/>
          <w:sz w:val="24"/>
          <w:szCs w:val="24"/>
        </w:rPr>
        <w:t xml:space="preserve"> is very positive. When it is, </w:t>
      </w:r>
      <w:r w:rsidRPr="00B97C8C">
        <w:rPr>
          <w:rFonts w:ascii="Times New Roman" w:hAnsi="Times New Roman" w:cs="Times New Roman"/>
          <w:sz w:val="24"/>
          <w:szCs w:val="24"/>
        </w:rPr>
        <w:t>we underscore best practices. When it is not, we make changes.</w:t>
      </w:r>
      <w:r w:rsidR="007E6ACD" w:rsidRPr="007E6ACD">
        <w:rPr>
          <w:rFonts w:ascii="Times New Roman" w:eastAsia="Calibri-Bold" w:hAnsi="Times New Roman" w:cs="Times New Roman"/>
          <w:b/>
          <w:sz w:val="24"/>
          <w:szCs w:val="24"/>
        </w:rPr>
        <w:t xml:space="preserve"> </w:t>
      </w:r>
    </w:p>
    <w:p w:rsidR="007E6ACD" w:rsidRPr="00B97C8C" w:rsidRDefault="007E6ACD" w:rsidP="00F600B6">
      <w:pPr>
        <w:spacing w:line="240" w:lineRule="auto"/>
        <w:rPr>
          <w:rFonts w:ascii="Times New Roman" w:eastAsia="Calibri-Bold" w:hAnsi="Times New Roman" w:cs="Times New Roman"/>
          <w:b/>
          <w:sz w:val="24"/>
          <w:szCs w:val="24"/>
        </w:rPr>
      </w:pPr>
      <w:r>
        <w:rPr>
          <w:rFonts w:ascii="Times New Roman" w:eastAsia="Calibri-Bold" w:hAnsi="Times New Roman" w:cs="Times New Roman"/>
          <w:b/>
          <w:sz w:val="24"/>
          <w:szCs w:val="24"/>
        </w:rPr>
        <w:t>4.</w:t>
      </w:r>
      <w:r w:rsidRPr="00B97C8C">
        <w:rPr>
          <w:rFonts w:ascii="Times New Roman" w:eastAsia="Calibri-Bold" w:hAnsi="Times New Roman" w:cs="Times New Roman"/>
          <w:b/>
          <w:sz w:val="24"/>
          <w:szCs w:val="24"/>
        </w:rPr>
        <w:t xml:space="preserve"> Task Orders</w:t>
      </w:r>
      <w:r w:rsidR="002A5FFA">
        <w:rPr>
          <w:rFonts w:ascii="Times New Roman" w:eastAsia="Calibri-Bold" w:hAnsi="Times New Roman" w:cs="Times New Roman"/>
          <w:b/>
          <w:sz w:val="24"/>
          <w:szCs w:val="24"/>
        </w:rPr>
        <w:t xml:space="preserve"> and Technical Instructions</w:t>
      </w:r>
    </w:p>
    <w:p w:rsidR="007E6ACD" w:rsidRPr="002A5FFA" w:rsidRDefault="002A5FFA" w:rsidP="00F600B6">
      <w:pPr>
        <w:rPr>
          <w:rFonts w:ascii="Times New Roman" w:eastAsia="Calibri-Bold" w:hAnsi="Times New Roman" w:cs="Times New Roman"/>
          <w:sz w:val="24"/>
          <w:szCs w:val="24"/>
        </w:rPr>
      </w:pPr>
      <w:r w:rsidRPr="002A5FFA">
        <w:rPr>
          <w:rFonts w:ascii="Times New Roman" w:hAnsi="Times New Roman" w:cs="Times New Roman"/>
          <w:sz w:val="24"/>
          <w:szCs w:val="24"/>
        </w:rPr>
        <w:t>All Task Orders and Technical Instructions awarded under this Seaport-e contract will be detailed here.</w:t>
      </w:r>
    </w:p>
    <w:tbl>
      <w:tblPr>
        <w:tblStyle w:val="TableGrid"/>
        <w:tblW w:w="1513" w:type="pct"/>
        <w:jc w:val="center"/>
        <w:tblLook w:val="04A0" w:firstRow="1" w:lastRow="0" w:firstColumn="1" w:lastColumn="0" w:noHBand="0" w:noVBand="1"/>
      </w:tblPr>
      <w:tblGrid>
        <w:gridCol w:w="2898"/>
      </w:tblGrid>
      <w:tr w:rsidR="000375B9" w:rsidTr="000375B9">
        <w:trPr>
          <w:jc w:val="center"/>
        </w:trPr>
        <w:tc>
          <w:tcPr>
            <w:tcW w:w="5000" w:type="pct"/>
            <w:shd w:val="clear" w:color="auto" w:fill="17365D" w:themeFill="text2" w:themeFillShade="BF"/>
          </w:tcPr>
          <w:p w:rsidR="000375B9" w:rsidRPr="008D55DF" w:rsidRDefault="000375B9" w:rsidP="000375B9">
            <w:pPr>
              <w:jc w:val="center"/>
              <w:rPr>
                <w:rFonts w:ascii="Times New Roman" w:eastAsia="Calibri-Bold" w:hAnsi="Times New Roman" w:cs="Times New Roman"/>
                <w:b/>
                <w:color w:val="FFFFFF" w:themeColor="background1"/>
                <w:sz w:val="24"/>
                <w:szCs w:val="24"/>
              </w:rPr>
            </w:pPr>
            <w:r>
              <w:rPr>
                <w:rFonts w:ascii="Times New Roman" w:eastAsia="Calibri-Bold" w:hAnsi="Times New Roman" w:cs="Times New Roman"/>
                <w:b/>
                <w:color w:val="FFFFFF" w:themeColor="background1"/>
                <w:sz w:val="24"/>
                <w:szCs w:val="24"/>
              </w:rPr>
              <w:t>Task Order</w:t>
            </w:r>
          </w:p>
        </w:tc>
      </w:tr>
      <w:tr w:rsidR="000375B9" w:rsidTr="000375B9">
        <w:trPr>
          <w:jc w:val="center"/>
        </w:trPr>
        <w:tc>
          <w:tcPr>
            <w:tcW w:w="5000" w:type="pct"/>
            <w:tcBorders>
              <w:top w:val="double" w:sz="4" w:space="0" w:color="auto"/>
            </w:tcBorders>
          </w:tcPr>
          <w:p w:rsidR="000375B9" w:rsidRDefault="000375B9" w:rsidP="000375B9">
            <w:pPr>
              <w:jc w:val="center"/>
              <w:rPr>
                <w:rFonts w:ascii="Times New Roman" w:eastAsia="Calibri-Bold" w:hAnsi="Times New Roman" w:cs="Times New Roman"/>
                <w:sz w:val="24"/>
                <w:szCs w:val="24"/>
              </w:rPr>
            </w:pPr>
            <w:r>
              <w:rPr>
                <w:rFonts w:ascii="Times New Roman" w:hAnsi="Times New Roman" w:cs="Times New Roman"/>
                <w:sz w:val="20"/>
                <w:szCs w:val="20"/>
              </w:rPr>
              <w:t>N00178-14-D-7972 MU61</w:t>
            </w:r>
          </w:p>
        </w:tc>
      </w:tr>
    </w:tbl>
    <w:p w:rsidR="00325B5B" w:rsidRDefault="00325B5B" w:rsidP="00F600B6">
      <w:pPr>
        <w:autoSpaceDE w:val="0"/>
        <w:autoSpaceDN w:val="0"/>
        <w:adjustRightInd w:val="0"/>
        <w:spacing w:after="0" w:line="240" w:lineRule="auto"/>
        <w:rPr>
          <w:rFonts w:ascii="Times New Roman" w:hAnsi="Times New Roman" w:cs="Times New Roman"/>
          <w:sz w:val="24"/>
          <w:szCs w:val="24"/>
        </w:rPr>
      </w:pPr>
    </w:p>
    <w:p w:rsidR="007E6ACD" w:rsidRDefault="007E6ACD" w:rsidP="00F600B6">
      <w:pPr>
        <w:autoSpaceDE w:val="0"/>
        <w:autoSpaceDN w:val="0"/>
        <w:adjustRightInd w:val="0"/>
        <w:spacing w:after="0" w:line="240" w:lineRule="auto"/>
        <w:rPr>
          <w:rFonts w:ascii="Times New Roman" w:hAnsi="Times New Roman" w:cs="Times New Roman"/>
          <w:sz w:val="24"/>
          <w:szCs w:val="24"/>
        </w:rPr>
      </w:pPr>
    </w:p>
    <w:p w:rsidR="007E6ACD" w:rsidRPr="00B97C8C" w:rsidRDefault="007E6ACD" w:rsidP="00F600B6">
      <w:pPr>
        <w:autoSpaceDE w:val="0"/>
        <w:autoSpaceDN w:val="0"/>
        <w:adjustRightInd w:val="0"/>
        <w:spacing w:after="0" w:line="240" w:lineRule="auto"/>
        <w:rPr>
          <w:rFonts w:ascii="Times New Roman" w:hAnsi="Times New Roman" w:cs="Times New Roman"/>
          <w:sz w:val="24"/>
          <w:szCs w:val="24"/>
        </w:rPr>
      </w:pPr>
    </w:p>
    <w:sectPr w:rsidR="007E6ACD" w:rsidRPr="00B97C8C" w:rsidSect="0024258B">
      <w:headerReference w:type="default" r:id="rId9"/>
      <w:footerReference w:type="default" r:id="rId10"/>
      <w:pgSz w:w="12240" w:h="15840" w:code="1"/>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0415" w:rsidRDefault="00060415" w:rsidP="00D8574C">
      <w:pPr>
        <w:spacing w:after="0" w:line="240" w:lineRule="auto"/>
      </w:pPr>
      <w:r>
        <w:separator/>
      </w:r>
    </w:p>
  </w:endnote>
  <w:endnote w:type="continuationSeparator" w:id="0">
    <w:p w:rsidR="00060415" w:rsidRDefault="00060415" w:rsidP="00D857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Bold">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415" w:rsidRDefault="00060415">
    <w:pPr>
      <w:pStyle w:val="Footer"/>
    </w:pPr>
    <w:r>
      <w:t>16 December, 2015</w:t>
    </w:r>
    <w:r>
      <w:ptab w:relativeTo="margin" w:alignment="center" w:leader="none"/>
    </w:r>
    <w:r>
      <w:ptab w:relativeTo="margin" w:alignment="right" w:leader="none"/>
    </w:r>
    <w:r w:rsidRPr="005C7141">
      <w:fldChar w:fldCharType="begin"/>
    </w:r>
    <w:r w:rsidRPr="005C7141">
      <w:instrText xml:space="preserve"> PAGE   \* MERGEFORMAT </w:instrText>
    </w:r>
    <w:r w:rsidRPr="005C7141">
      <w:fldChar w:fldCharType="separate"/>
    </w:r>
    <w:r w:rsidR="00AB213E">
      <w:rPr>
        <w:noProof/>
      </w:rPr>
      <w:t>1</w:t>
    </w:r>
    <w:r w:rsidRPr="005C714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0415" w:rsidRDefault="00060415" w:rsidP="00D8574C">
      <w:pPr>
        <w:spacing w:after="0" w:line="240" w:lineRule="auto"/>
      </w:pPr>
      <w:r>
        <w:separator/>
      </w:r>
    </w:p>
  </w:footnote>
  <w:footnote w:type="continuationSeparator" w:id="0">
    <w:p w:rsidR="00060415" w:rsidRDefault="00060415" w:rsidP="00D857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415" w:rsidRDefault="00060415">
    <w:pPr>
      <w:pStyle w:val="Header"/>
    </w:pPr>
    <w:r w:rsidRPr="00E964F0">
      <w:rPr>
        <w:rFonts w:ascii="Arial" w:hAnsi="Arial" w:cs="Arial"/>
        <w:b/>
        <w:noProof/>
        <w:sz w:val="17"/>
        <w:szCs w:val="17"/>
      </w:rPr>
      <w:drawing>
        <wp:anchor distT="0" distB="0" distL="114300" distR="114300" simplePos="0" relativeHeight="251659264" behindDoc="1" locked="0" layoutInCell="1" allowOverlap="1" wp14:anchorId="00AF1B19" wp14:editId="58AF3BB6">
          <wp:simplePos x="0" y="0"/>
          <wp:positionH relativeFrom="column">
            <wp:posOffset>4646295</wp:posOffset>
          </wp:positionH>
          <wp:positionV relativeFrom="paragraph">
            <wp:posOffset>-243840</wp:posOffset>
          </wp:positionV>
          <wp:extent cx="1275715" cy="615950"/>
          <wp:effectExtent l="0" t="0" r="635" b="0"/>
          <wp:wrapTight wrapText="bothSides">
            <wp:wrapPolygon edited="0">
              <wp:start x="0" y="0"/>
              <wp:lineTo x="0" y="20709"/>
              <wp:lineTo x="21288" y="20709"/>
              <wp:lineTo x="2128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ESC 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75715" cy="6159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85E6B"/>
    <w:multiLevelType w:val="hybridMultilevel"/>
    <w:tmpl w:val="3A0C5C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308"/>
    <w:rsid w:val="000375B9"/>
    <w:rsid w:val="00060415"/>
    <w:rsid w:val="00085157"/>
    <w:rsid w:val="00131D56"/>
    <w:rsid w:val="00133524"/>
    <w:rsid w:val="001456F1"/>
    <w:rsid w:val="00180FA6"/>
    <w:rsid w:val="0019283C"/>
    <w:rsid w:val="001B2C4E"/>
    <w:rsid w:val="001C6B6D"/>
    <w:rsid w:val="00233ACC"/>
    <w:rsid w:val="0024258B"/>
    <w:rsid w:val="00272308"/>
    <w:rsid w:val="002A5FFA"/>
    <w:rsid w:val="00325B5B"/>
    <w:rsid w:val="00356CDC"/>
    <w:rsid w:val="00396A82"/>
    <w:rsid w:val="004467F8"/>
    <w:rsid w:val="004631D0"/>
    <w:rsid w:val="00486662"/>
    <w:rsid w:val="004D2EA7"/>
    <w:rsid w:val="005674DC"/>
    <w:rsid w:val="005C7141"/>
    <w:rsid w:val="006047EA"/>
    <w:rsid w:val="006534B6"/>
    <w:rsid w:val="00692A9B"/>
    <w:rsid w:val="006B74DD"/>
    <w:rsid w:val="00725C7A"/>
    <w:rsid w:val="0073021E"/>
    <w:rsid w:val="00734618"/>
    <w:rsid w:val="00743F7C"/>
    <w:rsid w:val="007868F2"/>
    <w:rsid w:val="007879A6"/>
    <w:rsid w:val="007A7DF3"/>
    <w:rsid w:val="007E6ACD"/>
    <w:rsid w:val="008725D7"/>
    <w:rsid w:val="00896BC1"/>
    <w:rsid w:val="008A0623"/>
    <w:rsid w:val="008D55DF"/>
    <w:rsid w:val="008E2D6C"/>
    <w:rsid w:val="00903DD2"/>
    <w:rsid w:val="00917F50"/>
    <w:rsid w:val="009A38D5"/>
    <w:rsid w:val="00A305E0"/>
    <w:rsid w:val="00A92BFE"/>
    <w:rsid w:val="00AB213E"/>
    <w:rsid w:val="00AC4577"/>
    <w:rsid w:val="00AC71B0"/>
    <w:rsid w:val="00AE4567"/>
    <w:rsid w:val="00B3562A"/>
    <w:rsid w:val="00B97C8C"/>
    <w:rsid w:val="00BA01FA"/>
    <w:rsid w:val="00BD24F4"/>
    <w:rsid w:val="00BD47FD"/>
    <w:rsid w:val="00C206AD"/>
    <w:rsid w:val="00C875FB"/>
    <w:rsid w:val="00C87BCF"/>
    <w:rsid w:val="00CA4D01"/>
    <w:rsid w:val="00CF10FF"/>
    <w:rsid w:val="00D06712"/>
    <w:rsid w:val="00D8574C"/>
    <w:rsid w:val="00E07309"/>
    <w:rsid w:val="00E76C25"/>
    <w:rsid w:val="00ED67B2"/>
    <w:rsid w:val="00EE31F2"/>
    <w:rsid w:val="00F53D78"/>
    <w:rsid w:val="00F600B6"/>
    <w:rsid w:val="00F631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2308"/>
    <w:rPr>
      <w:color w:val="0000FF" w:themeColor="hyperlink"/>
      <w:u w:val="single"/>
    </w:rPr>
  </w:style>
  <w:style w:type="table" w:styleId="TableGrid">
    <w:name w:val="Table Grid"/>
    <w:basedOn w:val="TableNormal"/>
    <w:uiPriority w:val="59"/>
    <w:rsid w:val="00903D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857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574C"/>
  </w:style>
  <w:style w:type="paragraph" w:styleId="Footer">
    <w:name w:val="footer"/>
    <w:basedOn w:val="Normal"/>
    <w:link w:val="FooterChar"/>
    <w:uiPriority w:val="99"/>
    <w:unhideWhenUsed/>
    <w:rsid w:val="00D857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574C"/>
  </w:style>
  <w:style w:type="character" w:customStyle="1" w:styleId="ft">
    <w:name w:val="ft"/>
    <w:basedOn w:val="DefaultParagraphFont"/>
    <w:rsid w:val="00396A82"/>
  </w:style>
  <w:style w:type="paragraph" w:styleId="ListParagraph">
    <w:name w:val="List Paragraph"/>
    <w:basedOn w:val="Normal"/>
    <w:uiPriority w:val="34"/>
    <w:qFormat/>
    <w:rsid w:val="00325B5B"/>
    <w:pPr>
      <w:ind w:left="720"/>
      <w:contextualSpacing/>
    </w:pPr>
  </w:style>
  <w:style w:type="paragraph" w:styleId="BalloonText">
    <w:name w:val="Balloon Text"/>
    <w:basedOn w:val="Normal"/>
    <w:link w:val="BalloonTextChar"/>
    <w:uiPriority w:val="99"/>
    <w:semiHidden/>
    <w:unhideWhenUsed/>
    <w:rsid w:val="004866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6662"/>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2308"/>
    <w:rPr>
      <w:color w:val="0000FF" w:themeColor="hyperlink"/>
      <w:u w:val="single"/>
    </w:rPr>
  </w:style>
  <w:style w:type="table" w:styleId="TableGrid">
    <w:name w:val="Table Grid"/>
    <w:basedOn w:val="TableNormal"/>
    <w:uiPriority w:val="59"/>
    <w:rsid w:val="00903D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857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574C"/>
  </w:style>
  <w:style w:type="paragraph" w:styleId="Footer">
    <w:name w:val="footer"/>
    <w:basedOn w:val="Normal"/>
    <w:link w:val="FooterChar"/>
    <w:uiPriority w:val="99"/>
    <w:unhideWhenUsed/>
    <w:rsid w:val="00D857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574C"/>
  </w:style>
  <w:style w:type="character" w:customStyle="1" w:styleId="ft">
    <w:name w:val="ft"/>
    <w:basedOn w:val="DefaultParagraphFont"/>
    <w:rsid w:val="00396A82"/>
  </w:style>
  <w:style w:type="paragraph" w:styleId="ListParagraph">
    <w:name w:val="List Paragraph"/>
    <w:basedOn w:val="Normal"/>
    <w:uiPriority w:val="34"/>
    <w:qFormat/>
    <w:rsid w:val="00325B5B"/>
    <w:pPr>
      <w:ind w:left="720"/>
      <w:contextualSpacing/>
    </w:pPr>
  </w:style>
  <w:style w:type="paragraph" w:styleId="BalloonText">
    <w:name w:val="Balloon Text"/>
    <w:basedOn w:val="Normal"/>
    <w:link w:val="BalloonTextChar"/>
    <w:uiPriority w:val="99"/>
    <w:semiHidden/>
    <w:unhideWhenUsed/>
    <w:rsid w:val="004866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666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5645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c@transformationsystems.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254A68FE</Template>
  <TotalTime>1</TotalTime>
  <Pages>2</Pages>
  <Words>573</Words>
  <Characters>3268</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IIAV</Company>
  <LinksUpToDate>false</LinksUpToDate>
  <CharactersWithSpaces>3834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Betty Cruise</dc:creator>
  <cp:lastModifiedBy>User</cp:lastModifiedBy>
  <cp:revision>2</cp:revision>
  <cp:lastPrinted>2014-09-24T15:50:00Z</cp:lastPrinted>
  <dcterms:created xsi:type="dcterms:W3CDTF">2015-12-18T22:05:00Z</dcterms:created>
  <dcterms:modified xsi:type="dcterms:W3CDTF">2015-12-18T22:05:00Z</dcterms:modified>
</cp:coreProperties>
</file>